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ind w:firstLine="0"/>
        <w:rPr>
          <w:rFonts w:eastAsia="黑体"/>
          <w:b/>
          <w:bCs/>
          <w:sz w:val="84"/>
        </w:rPr>
      </w:pPr>
      <w:r>
        <w:rPr>
          <w:rFonts w:eastAsia="黑体"/>
          <w:b/>
          <w:bCs/>
          <w:sz w:val="84"/>
        </w:rPr>
      </w:r>
      <w:r/>
    </w:p>
    <w:p>
      <w:pPr>
        <w:pStyle w:val="1056"/>
        <w:ind w:firstLine="0"/>
        <w:jc w:val="center"/>
        <w:rPr>
          <w:rFonts w:eastAsia="黑体"/>
          <w:b/>
          <w:bCs/>
          <w:sz w:val="84"/>
        </w:rPr>
      </w:pPr>
      <w:r>
        <w:rPr>
          <w:rFonts w:hint="eastAsia" w:eastAsia="黑体"/>
          <w:b/>
          <w:bCs/>
          <w:sz w:val="84"/>
        </w:rPr>
        <w:t xml:space="preserve">招　标　文　件</w:t>
      </w:r>
      <w:r/>
    </w:p>
    <w:p>
      <w:pPr>
        <w:pStyle w:val="1056"/>
        <w:ind w:firstLine="2249"/>
        <w:rPr>
          <w:b/>
          <w:bCs/>
          <w:sz w:val="32"/>
        </w:rPr>
      </w:pPr>
      <w:r>
        <w:rPr>
          <w:rFonts w:hint="eastAsia"/>
          <w:b/>
          <w:bCs/>
          <w:sz w:val="32"/>
        </w:rPr>
        <w:t xml:space="preserve">项目名称：开发区青龙街道青龙苑北区物业管理服务</w:t>
      </w:r>
      <w:r/>
    </w:p>
    <w:p>
      <w:pPr>
        <w:ind w:left="2100" w:firstLine="161"/>
        <w:tabs>
          <w:tab w:val="right" w:pos="9661" w:leader="none"/>
        </w:tabs>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JSZC-320400-JZCG-G2026-0219</w:t>
      </w:r>
      <w:r>
        <w:rPr>
          <w:rFonts w:hint="eastAsia"/>
          <w:b/>
          <w:bCs/>
          <w:color w:val="ff0000"/>
          <w:sz w:val="32"/>
        </w:rPr>
      </w:r>
      <w:r>
        <w:tab/>
      </w:r>
      <w:r/>
    </w:p>
    <w:p>
      <w:pPr>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1056"/>
        <w:ind w:firstLine="0"/>
        <w:spacing w:before="0" w:after="0"/>
        <w:rPr>
          <w:rFonts w:ascii="宋体" w:hAnsi="宋体"/>
        </w:rPr>
      </w:pPr>
      <w:r>
        <w:rPr>
          <w:rFonts w:ascii="宋体" w:hAnsi="宋体"/>
        </w:rPr>
      </w:r>
      <w:r/>
    </w:p>
    <w:p>
      <w:pPr>
        <w:pStyle w:val="1056"/>
        <w:ind w:firstLine="0"/>
        <w:spacing w:before="0" w:after="0"/>
        <w:rPr>
          <w:rFonts w:ascii="宋体" w:hAnsi="宋体"/>
        </w:rPr>
      </w:pPr>
      <w:r>
        <w:rPr>
          <w:rFonts w:ascii="宋体" w:hAnsi="宋体"/>
        </w:rPr>
      </w:r>
      <w:r/>
    </w:p>
    <w:p>
      <w:pPr>
        <w:pStyle w:val="1056"/>
        <w:ind w:firstLine="0"/>
        <w:spacing w:before="0" w:after="0"/>
        <w:rPr>
          <w:rFonts w:ascii="宋体" w:hAnsi="宋体"/>
        </w:rPr>
      </w:pPr>
      <w:r>
        <w:rPr>
          <w:rFonts w:ascii="宋体" w:hAnsi="宋体"/>
        </w:rPr>
      </w:r>
      <w:r/>
    </w:p>
    <w:p>
      <w:pPr>
        <w:pStyle w:val="1056"/>
        <w:ind w:firstLine="0"/>
        <w:spacing w:before="0" w:after="0"/>
        <w:rPr>
          <w:rFonts w:ascii="宋体" w:hAnsi="宋体"/>
        </w:rPr>
      </w:pPr>
      <w:r>
        <w:rPr>
          <w:rFonts w:ascii="宋体" w:hAnsi="宋体"/>
        </w:rPr>
      </w:r>
      <w:r/>
    </w:p>
    <w:p>
      <w:pPr>
        <w:pStyle w:val="1056"/>
        <w:ind w:firstLine="0"/>
        <w:spacing w:before="0" w:after="0"/>
        <w:rPr>
          <w:rFonts w:ascii="宋体" w:hAnsi="宋体"/>
        </w:rPr>
      </w:pPr>
      <w:r>
        <w:rPr>
          <w:rFonts w:ascii="宋体" w:hAnsi="宋体"/>
        </w:rPr>
      </w:r>
      <w:r/>
    </w:p>
    <w:p>
      <w:pPr>
        <w:pStyle w:val="1056"/>
        <w:ind w:firstLine="0"/>
        <w:spacing w:before="0" w:after="0"/>
        <w:rPr>
          <w:rFonts w:ascii="宋体" w:hAnsi="宋体"/>
        </w:rPr>
      </w:pPr>
      <w:r>
        <w:rPr>
          <w:rFonts w:ascii="宋体" w:hAnsi="宋体"/>
        </w:rPr>
      </w:r>
      <w:r/>
    </w:p>
    <w:p>
      <w:pPr>
        <w:pStyle w:val="1056"/>
        <w:ind w:firstLine="0"/>
        <w:spacing w:before="0" w:after="0"/>
        <w:rPr>
          <w:rFonts w:ascii="宋体" w:hAnsi="宋体"/>
        </w:rPr>
      </w:pPr>
      <w:r>
        <w:rPr>
          <w:rFonts w:ascii="宋体" w:hAnsi="宋体"/>
        </w:rPr>
      </w:r>
      <w:r/>
    </w:p>
    <w:p>
      <w:pPr>
        <w:pStyle w:val="1056"/>
        <w:ind w:firstLine="0"/>
        <w:jc w:val="center"/>
        <w:rPr>
          <w:b/>
          <w:bCs/>
          <w:sz w:val="32"/>
        </w:rPr>
      </w:pPr>
      <w:r>
        <w:rPr>
          <w:rFonts w:hint="eastAsia"/>
          <w:b/>
          <w:bCs/>
          <w:sz w:val="32"/>
        </w:rPr>
        <w:t xml:space="preserve">常州市政府采购中心</w:t>
      </w:r>
      <w:r/>
    </w:p>
    <w:p>
      <w:pPr>
        <w:pStyle w:val="1056"/>
        <w:ind w:firstLine="0"/>
        <w:jc w:val="center"/>
        <w:rPr>
          <w:b/>
          <w:bCs/>
          <w:sz w:val="32"/>
        </w:rPr>
      </w:pPr>
      <w:r>
        <w:rPr>
          <w:b/>
          <w:bCs/>
          <w:sz w:val="32"/>
        </w:rPr>
        <w:t xml:space="preserve">__2026__</w:t>
      </w:r>
      <w:r>
        <w:rPr>
          <w:rFonts w:hint="eastAsia"/>
          <w:b/>
          <w:bCs/>
          <w:sz w:val="32"/>
        </w:rPr>
        <w:t xml:space="preserve">年</w:t>
      </w:r>
      <w:r>
        <w:rPr>
          <w:b/>
          <w:bCs/>
          <w:sz w:val="32"/>
        </w:rPr>
        <w:t xml:space="preserve">7_</w:t>
      </w:r>
      <w:r>
        <w:rPr>
          <w:rFonts w:hint="eastAsia"/>
          <w:b/>
          <w:bCs/>
          <w:sz w:val="32"/>
        </w:rPr>
        <w:t xml:space="preserve">月</w:t>
      </w:r>
      <w:r>
        <w:rPr>
          <w:b/>
          <w:bCs/>
          <w:sz w:val="32"/>
        </w:rPr>
        <w:t xml:space="preserve">_10_</w:t>
      </w:r>
      <w:r>
        <w:rPr>
          <w:rFonts w:hint="eastAsia"/>
          <w:b/>
          <w:bCs/>
          <w:sz w:val="32"/>
        </w:rPr>
        <w:t xml:space="preserve">日</w:t>
      </w:r>
      <w:r/>
    </w:p>
    <w:p>
      <w:pPr>
        <w:pStyle w:val="1056"/>
        <w:ind w:firstLine="0"/>
        <w:rPr>
          <w:u w:val="single"/>
        </w:rPr>
      </w:pPr>
      <w:r>
        <w:rPr>
          <w:rFonts w:hint="eastAsia"/>
        </w:rPr>
        <w:t xml:space="preserve">                        </w:t>
      </w:r>
      <w:r/>
    </w:p>
    <w:p>
      <w:pPr>
        <w:pStyle w:val="1056"/>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4"/>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w:t>
      </w:r>
      <w:r>
        <w:rPr>
          <w:rFonts w:hint="eastAsia" w:ascii="宋体" w:hAnsi="宋体"/>
          <w:sz w:val="24"/>
          <w:szCs w:val="24"/>
        </w:rPr>
        <w:t xml:space="preserve">常州市天宁区青龙街道办事处</w:t>
      </w:r>
      <w:r>
        <w:rPr>
          <w:rFonts w:hint="eastAsia" w:ascii="宋体" w:hAnsi="宋体"/>
          <w:sz w:val="24"/>
          <w:szCs w:val="24"/>
        </w:rPr>
        <w:t xml:space="preserve">]</w:t>
      </w:r>
      <w:r>
        <w:rPr>
          <w:rFonts w:hint="eastAsia" w:ascii="宋体" w:hAnsi="宋体"/>
          <w:sz w:val="24"/>
          <w:szCs w:val="24"/>
        </w:rPr>
        <w:t xml:space="preserve">的委托，常州市政府采购中心就</w:t>
      </w:r>
      <w:r>
        <w:rPr>
          <w:rFonts w:hint="eastAsia" w:ascii="宋体" w:hAnsi="宋体"/>
          <w:sz w:val="24"/>
          <w:szCs w:val="24"/>
        </w:rPr>
        <w:t xml:space="preserve">[</w:t>
      </w:r>
      <w:r>
        <w:rPr>
          <w:rFonts w:hint="eastAsia" w:ascii="宋体" w:hAnsi="宋体"/>
          <w:sz w:val="24"/>
          <w:szCs w:val="24"/>
        </w:rPr>
        <w:t xml:space="preserve">开发区青龙街道青龙苑北区物业管理服务</w:t>
      </w:r>
      <w:r>
        <w:rPr>
          <w:rFonts w:hint="eastAsia" w:ascii="宋体" w:hAnsi="宋体"/>
          <w:sz w:val="24"/>
          <w:szCs w:val="24"/>
        </w:rPr>
        <w:t xml:space="preserve">]([</w:t>
      </w:r>
      <w:r>
        <w:rPr>
          <w:rFonts w:hint="eastAsia" w:ascii="宋体" w:hAnsi="宋体"/>
          <w:sz w:val="24"/>
          <w:szCs w:val="24"/>
        </w:rPr>
        <w:t xml:space="preserve">JSZC-320400-JZCG-G2026-0219</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pStyle w:val="816"/>
        <w:ind w:firstLine="498"/>
        <w:spacing w:before="120" w:after="120" w:line="360" w:lineRule="auto"/>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r>
      <w:r>
        <w:rPr>
          <w:rFonts w:hint="eastAsia" w:ascii="宋体" w:hAnsi="宋体"/>
          <w:sz w:val="24"/>
          <w:szCs w:val="24"/>
        </w:rPr>
        <w:t xml:space="preserve">JSZC-320400-JZCG-G2026-0219</w:t>
      </w: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项目名称：开发区青龙街道青龙苑北区物业管理服务</w:t>
      </w:r>
      <w:bookmarkEnd w:id="11"/>
      <w:r/>
    </w:p>
    <w:p>
      <w:pPr>
        <w:ind w:firstLine="48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ascii="宋体" w:hAnsi="宋体"/>
          <w:sz w:val="24"/>
          <w:szCs w:val="24"/>
        </w:rPr>
        <w:t xml:space="preserve">8</w:t>
      </w:r>
      <w:r>
        <w:rPr>
          <w:rFonts w:hint="eastAsia" w:ascii="宋体" w:hAnsi="宋体"/>
          <w:sz w:val="24"/>
          <w:szCs w:val="24"/>
        </w:rPr>
        <w:t xml:space="preserve">16</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三年，</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w:t>
      </w:r>
      <w:r/>
    </w:p>
    <w:p>
      <w:pPr>
        <w:ind w:firstLine="480"/>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本项目最高限价为</w:t>
      </w:r>
      <w:r>
        <w:rPr>
          <w:rFonts w:hint="eastAsia" w:ascii="宋体" w:hAnsi="宋体"/>
          <w:sz w:val="24"/>
          <w:szCs w:val="24"/>
          <w:u w:val="single"/>
        </w:rPr>
        <w:t xml:space="preserve"> 816 </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采购需求（简介）：开发区青龙街道青龙苑北区小区位于竹林北路</w:t>
      </w:r>
      <w:r>
        <w:rPr>
          <w:rFonts w:hint="eastAsia" w:ascii="宋体" w:hAnsi="宋体"/>
          <w:sz w:val="24"/>
          <w:szCs w:val="24"/>
        </w:rPr>
        <w:t xml:space="preserve">328</w:t>
      </w:r>
      <w:r>
        <w:rPr>
          <w:rFonts w:hint="eastAsia" w:ascii="宋体" w:hAnsi="宋体"/>
          <w:sz w:val="24"/>
          <w:szCs w:val="24"/>
        </w:rPr>
        <w:t xml:space="preserve">号，青洋路西侧，竹林北路北侧，横塘河路东侧，新堂北路南侧，总建筑面积</w:t>
      </w:r>
      <w:r>
        <w:rPr>
          <w:rFonts w:hint="eastAsia" w:ascii="宋体" w:hAnsi="宋体"/>
          <w:sz w:val="24"/>
          <w:szCs w:val="24"/>
        </w:rPr>
        <w:t xml:space="preserve">45.87</w:t>
      </w:r>
      <w:r>
        <w:rPr>
          <w:rFonts w:hint="eastAsia" w:ascii="宋体" w:hAnsi="宋体"/>
          <w:sz w:val="24"/>
          <w:szCs w:val="24"/>
        </w:rPr>
        <w:t xml:space="preserve">万平方米，一共</w:t>
      </w:r>
      <w:r>
        <w:rPr>
          <w:rFonts w:hint="eastAsia" w:ascii="宋体" w:hAnsi="宋体"/>
          <w:sz w:val="24"/>
          <w:szCs w:val="24"/>
        </w:rPr>
        <w:t xml:space="preserve">75</w:t>
      </w:r>
      <w:r>
        <w:rPr>
          <w:rFonts w:hint="eastAsia" w:ascii="宋体" w:hAnsi="宋体"/>
          <w:sz w:val="24"/>
          <w:szCs w:val="24"/>
        </w:rPr>
        <w:t xml:space="preserve">幢住宅，其中多层房</w:t>
      </w:r>
      <w:r>
        <w:rPr>
          <w:rFonts w:hint="eastAsia" w:ascii="宋体" w:hAnsi="宋体"/>
          <w:sz w:val="24"/>
          <w:szCs w:val="24"/>
        </w:rPr>
        <w:t xml:space="preserve">54</w:t>
      </w:r>
      <w:r>
        <w:rPr>
          <w:rFonts w:hint="eastAsia" w:ascii="宋体" w:hAnsi="宋体"/>
          <w:sz w:val="24"/>
          <w:szCs w:val="24"/>
        </w:rPr>
        <w:t xml:space="preserve">幢，小高层</w:t>
      </w:r>
      <w:r>
        <w:rPr>
          <w:rFonts w:hint="eastAsia" w:ascii="宋体" w:hAnsi="宋体"/>
          <w:sz w:val="24"/>
          <w:szCs w:val="24"/>
        </w:rPr>
        <w:t xml:space="preserve">21</w:t>
      </w:r>
      <w:r>
        <w:rPr>
          <w:rFonts w:hint="eastAsia" w:ascii="宋体" w:hAnsi="宋体"/>
          <w:sz w:val="24"/>
          <w:szCs w:val="24"/>
        </w:rPr>
        <w:t xml:space="preserve">幢。小区绿化率</w:t>
      </w:r>
      <w:r>
        <w:rPr>
          <w:rFonts w:hint="eastAsia" w:ascii="宋体" w:hAnsi="宋体"/>
          <w:sz w:val="24"/>
          <w:szCs w:val="24"/>
        </w:rPr>
        <w:t xml:space="preserve">37</w:t>
      </w:r>
      <w:r>
        <w:rPr>
          <w:rFonts w:hint="eastAsia" w:ascii="宋体" w:hAnsi="宋体"/>
          <w:sz w:val="24"/>
          <w:szCs w:val="24"/>
        </w:rPr>
        <w:t xml:space="preserve">％，容积率</w:t>
      </w:r>
      <w:r>
        <w:rPr>
          <w:rFonts w:hint="eastAsia" w:ascii="宋体" w:hAnsi="宋体"/>
          <w:sz w:val="24"/>
          <w:szCs w:val="24"/>
        </w:rPr>
        <w:t xml:space="preserve">1.0</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为小区物业管理工作，保障小区正常运营、维护小区公共秩序与环境卫生，确保设施完好，提升小区整体管理水平。现面向社会公开采购专业物业管理团</w:t>
      </w:r>
      <w:r>
        <w:rPr>
          <w:rFonts w:hint="eastAsia" w:ascii="宋体" w:hAnsi="宋体"/>
          <w:sz w:val="24"/>
          <w:szCs w:val="24"/>
        </w:rPr>
        <w:t xml:space="preserve">队。</w:t>
      </w:r>
      <w:r/>
    </w:p>
    <w:p>
      <w:pPr>
        <w:ind w:firstLine="480"/>
        <w:rPr>
          <w:rFonts w:ascii="宋体" w:hAnsi="宋体"/>
          <w:sz w:val="24"/>
          <w:szCs w:val="24"/>
        </w:rPr>
      </w:pPr>
      <w:r>
        <w:rPr>
          <w:rFonts w:hint="eastAsia" w:ascii="宋体" w:hAnsi="宋体"/>
          <w:sz w:val="24"/>
          <w:szCs w:val="24"/>
        </w:rPr>
        <w:t xml:space="preserve">本物业服务管理项目提出以下采购需求：</w:t>
      </w:r>
      <w:r>
        <w:rPr>
          <w:rFonts w:hint="eastAsia" w:ascii="宋体" w:hAnsi="宋体"/>
          <w:sz w:val="24"/>
          <w:szCs w:val="24"/>
        </w:rPr>
        <w:t xml:space="preserve">1</w:t>
      </w:r>
      <w:r>
        <w:rPr>
          <w:rFonts w:hint="eastAsia" w:ascii="宋体" w:hAnsi="宋体"/>
          <w:sz w:val="24"/>
          <w:szCs w:val="24"/>
        </w:rPr>
        <w:t xml:space="preserve">、项目概况；</w:t>
      </w:r>
      <w:r>
        <w:rPr>
          <w:rFonts w:hint="eastAsia" w:ascii="宋体" w:hAnsi="宋体"/>
          <w:sz w:val="24"/>
          <w:szCs w:val="24"/>
        </w:rPr>
        <w:t xml:space="preserve">2</w:t>
      </w:r>
      <w:r>
        <w:rPr>
          <w:rFonts w:hint="eastAsia" w:ascii="宋体" w:hAnsi="宋体"/>
          <w:sz w:val="24"/>
          <w:szCs w:val="24"/>
        </w:rPr>
        <w:t xml:space="preserve">、总体要求；</w:t>
      </w:r>
      <w:r>
        <w:rPr>
          <w:rFonts w:hint="eastAsia" w:ascii="宋体" w:hAnsi="宋体"/>
          <w:sz w:val="24"/>
          <w:szCs w:val="24"/>
        </w:rPr>
        <w:t xml:space="preserve">3</w:t>
      </w:r>
      <w:r>
        <w:rPr>
          <w:rFonts w:hint="eastAsia" w:ascii="宋体" w:hAnsi="宋体"/>
          <w:sz w:val="24"/>
          <w:szCs w:val="24"/>
        </w:rPr>
        <w:t xml:space="preserve">、人员要求</w:t>
      </w:r>
      <w:r>
        <w:rPr>
          <w:rFonts w:hint="eastAsia" w:ascii="宋体" w:hAnsi="宋体"/>
          <w:sz w:val="24"/>
          <w:szCs w:val="24"/>
        </w:rPr>
        <w:t xml:space="preserve">4</w:t>
      </w:r>
      <w:r>
        <w:rPr>
          <w:rFonts w:hint="eastAsia" w:ascii="宋体" w:hAnsi="宋体"/>
          <w:sz w:val="24"/>
          <w:szCs w:val="24"/>
        </w:rPr>
        <w:t xml:space="preserve">、建立健全管理制度；</w:t>
      </w:r>
      <w:r>
        <w:rPr>
          <w:rFonts w:hint="eastAsia" w:ascii="宋体" w:hAnsi="宋体"/>
          <w:sz w:val="24"/>
          <w:szCs w:val="24"/>
        </w:rPr>
        <w:t xml:space="preserve">5</w:t>
      </w:r>
      <w:r>
        <w:rPr>
          <w:rFonts w:hint="eastAsia" w:ascii="宋体" w:hAnsi="宋体"/>
          <w:sz w:val="24"/>
          <w:szCs w:val="24"/>
        </w:rPr>
        <w:t xml:space="preserve">、档案资料管理；</w:t>
      </w:r>
      <w:r/>
    </w:p>
    <w:p>
      <w:pPr>
        <w:ind w:firstLine="480"/>
        <w:rPr>
          <w:rFonts w:ascii="宋体" w:hAnsi="宋体"/>
          <w:sz w:val="24"/>
          <w:szCs w:val="24"/>
          <w:u w:val="single"/>
        </w:rPr>
      </w:pP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ind w:firstLine="480"/>
        <w:rPr>
          <w:rFonts w:ascii="宋体" w:hAnsi="宋体"/>
          <w:sz w:val="24"/>
          <w:szCs w:val="24"/>
          <w:u w:val="single"/>
        </w:rPr>
      </w:pPr>
      <w:r>
        <w:rPr>
          <w:rFonts w:ascii="宋体" w:hAnsi="宋体"/>
          <w:sz w:val="24"/>
          <w:szCs w:val="24"/>
          <w:u w:val="single"/>
        </w:rPr>
      </w:r>
      <w:r/>
    </w:p>
    <w:p>
      <w:pPr>
        <w:pStyle w:val="816"/>
        <w:ind w:firstLine="498"/>
        <w:spacing w:before="120" w:after="120" w:line="360" w:lineRule="auto"/>
      </w:pPr>
      <w:r/>
      <w:bookmarkStart w:id="12" w:name="_Toc35393622"/>
      <w:r/>
      <w:bookmarkStart w:id="13" w:name="_Toc35393791"/>
      <w:r/>
      <w:bookmarkStart w:id="14" w:name="_Toc28359080"/>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w:t>
      </w:r>
      <w:r>
        <w:rPr>
          <w:rFonts w:hint="eastAsia" w:ascii="宋体" w:hAnsi="宋体"/>
          <w:sz w:val="24"/>
          <w:szCs w:val="24"/>
        </w:rPr>
        <w:t xml:space="preserve">同小微企业。</w:t>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w:t>
      </w:r>
      <w:r>
        <w:rPr>
          <w:rFonts w:hint="eastAsia" w:ascii="宋体" w:hAnsi="宋体"/>
          <w:sz w:val="24"/>
          <w:szCs w:val="24"/>
        </w:rPr>
        <w:t xml:space="preserve">/</w:t>
      </w:r>
      <w:r>
        <w:rPr>
          <w:rFonts w:hint="eastAsia" w:ascii="宋体" w:hAnsi="宋体"/>
          <w:sz w:val="24"/>
          <w:szCs w:val="24"/>
        </w:rPr>
        <w:t xml:space="preserve">不接受）</w:t>
      </w:r>
      <w:r>
        <w:rPr>
          <w:rFonts w:hint="eastAsia" w:ascii="宋体" w:hAnsi="宋体"/>
          <w:sz w:val="24"/>
          <w:szCs w:val="24"/>
        </w:rPr>
        <w:t xml:space="preserve">,</w:t>
      </w:r>
      <w:r>
        <w:rPr>
          <w:rFonts w:hint="eastAsia" w:ascii="宋体" w:hAnsi="宋体"/>
          <w:sz w:val="24"/>
          <w:szCs w:val="24"/>
        </w:rPr>
        <w:t xml:space="preserve">联合体中所有成员数量不得超过</w:t>
      </w:r>
      <w:r>
        <w:rPr>
          <w:rFonts w:hint="eastAsia" w:ascii="宋体" w:hAnsi="宋体"/>
          <w:sz w:val="24"/>
          <w:szCs w:val="24"/>
        </w:rPr>
        <w:t xml:space="preserve">   ****</w:t>
      </w:r>
      <w:r>
        <w:rPr>
          <w:rFonts w:hint="eastAsia" w:ascii="宋体" w:hAnsi="宋体"/>
          <w:sz w:val="24"/>
          <w:szCs w:val="24"/>
        </w:rPr>
        <w:t xml:space="preserve">名。</w:t>
      </w:r>
      <w:r/>
    </w:p>
    <w:p>
      <w:pPr>
        <w:ind w:firstLine="480"/>
        <w:rPr>
          <w:rFonts w:ascii="宋体" w:hAnsi="宋体"/>
          <w:sz w:val="24"/>
          <w:szCs w:val="24"/>
        </w:rPr>
      </w:pPr>
      <w:r>
        <w:rPr>
          <w:rFonts w:hint="eastAsia" w:ascii="宋体" w:hAnsi="宋体"/>
          <w:sz w:val="24"/>
          <w:szCs w:val="24"/>
        </w:rPr>
        <w:t xml:space="preserve">（二）本项目的特定资格要求</w:t>
      </w:r>
      <w:r/>
    </w:p>
    <w:p>
      <w:pPr>
        <w:pStyle w:val="816"/>
        <w:ind w:firstLine="373"/>
        <w:spacing w:before="120" w:after="120" w:line="360" w:lineRule="auto"/>
        <w:rPr>
          <w:rFonts w:ascii="宋体" w:hAnsi="宋体"/>
          <w:sz w:val="24"/>
          <w:szCs w:val="24"/>
        </w:rPr>
      </w:pPr>
      <w:r>
        <w:rPr>
          <w:rFonts w:hint="eastAsia" w:ascii="宋体" w:hAnsi="宋体"/>
          <w:sz w:val="24"/>
          <w:szCs w:val="24"/>
        </w:rPr>
        <w:t xml:space="preserve">无</w:t>
      </w:r>
      <w:r/>
    </w:p>
    <w:p>
      <w:pPr>
        <w:pStyle w:val="816"/>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8985266"/>
      <w:r/>
      <w:bookmarkStart w:id="23" w:name="_Toc35393793"/>
      <w:r/>
      <w:bookmarkStart w:id="24" w:name="_Toc35393624"/>
      <w:r/>
      <w:bookmarkStart w:id="25" w:name="_Toc28359082"/>
      <w:r/>
      <w:bookmarkStart w:id="26" w:name="_Toc28359005"/>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816"/>
        <w:ind w:firstLine="498"/>
        <w:spacing w:before="120" w:after="120" w:line="360" w:lineRule="auto"/>
      </w:pPr>
      <w:r/>
      <w:bookmarkStart w:id="27" w:name="_Toc35393794"/>
      <w:r/>
      <w:bookmarkStart w:id="28" w:name="_Toc28359007"/>
      <w:r/>
      <w:bookmarkStart w:id="29" w:name="_Toc38985267"/>
      <w:r/>
      <w:bookmarkStart w:id="30" w:name="_Toc28359084"/>
      <w:r/>
      <w:bookmarkStart w:id="31" w:name="_Toc35393625"/>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地点：苏采云政府采购一体化平台</w:t>
      </w:r>
      <w:r/>
    </w:p>
    <w:p>
      <w:pPr>
        <w:pStyle w:val="816"/>
        <w:ind w:firstLine="498"/>
        <w:spacing w:before="120" w:after="120"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816"/>
        <w:ind w:firstLine="498"/>
        <w:spacing w:before="120" w:after="120"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t xml:space="preserve">/*****</w:t>
      </w:r>
      <w:r/>
    </w:p>
    <w:p>
      <w:pPr>
        <w:pStyle w:val="816"/>
        <w:ind w:firstLine="498"/>
        <w:spacing w:before="120" w:after="120" w:line="360" w:lineRule="auto"/>
      </w:pPr>
      <w:r/>
      <w:bookmarkStart w:id="35" w:name="_Toc28359008"/>
      <w:r/>
      <w:bookmarkStart w:id="36" w:name="_Toc35393627"/>
      <w:r/>
      <w:bookmarkStart w:id="37" w:name="_Toc28359085"/>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　常州市天宁区青龙街道办事处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天宁区北塘河东路</w:t>
      </w:r>
      <w:r>
        <w:rPr>
          <w:rFonts w:hint="eastAsia" w:ascii="宋体" w:hAnsi="宋体"/>
          <w:sz w:val="24"/>
          <w:szCs w:val="24"/>
          <w:u w:val="single"/>
        </w:rPr>
        <w:t xml:space="preserve">5</w:t>
      </w:r>
      <w:r>
        <w:rPr>
          <w:rFonts w:hint="eastAsia" w:ascii="宋体" w:hAnsi="宋体"/>
          <w:sz w:val="24"/>
          <w:szCs w:val="24"/>
          <w:u w:val="single"/>
        </w:rPr>
        <w:t xml:space="preserve">号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刘先生</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0519</w:t>
      </w:r>
      <w:r>
        <w:rPr>
          <w:rFonts w:hint="eastAsia" w:ascii="宋体" w:hAnsi="宋体"/>
          <w:sz w:val="24"/>
          <w:szCs w:val="24"/>
          <w:u w:val="single"/>
        </w:rPr>
        <w:t xml:space="preserve">-</w:t>
      </w:r>
      <w:r>
        <w:rPr>
          <w:rFonts w:ascii="宋体" w:hAnsi="宋体"/>
          <w:sz w:val="24"/>
          <w:szCs w:val="24"/>
          <w:u w:val="single"/>
        </w:rPr>
        <w:t xml:space="preserve">85508920</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w:t>
      </w:r>
      <w:r>
        <w:rPr>
          <w:rFonts w:hint="eastAsia" w:ascii="宋体" w:hAnsi="宋体"/>
          <w:sz w:val="24"/>
          <w:szCs w:val="24"/>
        </w:rPr>
        <w:t xml:space="preserve">2</w:t>
      </w:r>
      <w:r>
        <w:rPr>
          <w:rFonts w:hint="eastAsia" w:ascii="宋体" w:hAnsi="宋体"/>
          <w:sz w:val="24"/>
          <w:szCs w:val="24"/>
        </w:rPr>
        <w:t xml:space="preserve">号常州市政务服务中心</w:t>
      </w:r>
      <w:r>
        <w:rPr>
          <w:rFonts w:hint="eastAsia" w:ascii="宋体" w:hAnsi="宋体"/>
          <w:sz w:val="24"/>
          <w:szCs w:val="24"/>
        </w:rPr>
        <w:t xml:space="preserve">1-1</w:t>
      </w:r>
      <w:r>
        <w:rPr>
          <w:rFonts w:hint="eastAsia" w:ascii="宋体" w:hAnsi="宋体"/>
          <w:sz w:val="24"/>
          <w:szCs w:val="24"/>
        </w:rPr>
        <w:t xml:space="preserve">号楼</w:t>
      </w:r>
      <w:r>
        <w:rPr>
          <w:rFonts w:hint="eastAsia" w:ascii="宋体" w:hAnsi="宋体"/>
          <w:sz w:val="24"/>
          <w:szCs w:val="24"/>
        </w:rPr>
        <w:t xml:space="preserve">6</w:t>
      </w:r>
      <w:r>
        <w:rPr>
          <w:rFonts w:hint="eastAsia" w:ascii="宋体" w:hAnsi="宋体"/>
          <w:sz w:val="24"/>
          <w:szCs w:val="24"/>
        </w:rPr>
        <w:t xml:space="preserve">楼</w:t>
      </w:r>
      <w:r/>
    </w:p>
    <w:p>
      <w:pPr>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p>
    <w:p>
      <w:pPr>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w:t>
      </w:r>
      <w:r>
        <w:rPr>
          <w:rFonts w:hint="eastAsia" w:ascii="宋体" w:hAnsi="宋体"/>
          <w:sz w:val="24"/>
          <w:szCs w:val="24"/>
        </w:rPr>
        <w:t xml:space="preserve">0519-85588210</w:t>
      </w:r>
      <w:r/>
    </w:p>
    <w:p>
      <w:pPr>
        <w:ind w:firstLine="720"/>
        <w:spacing w:line="360" w:lineRule="auto"/>
        <w:rPr>
          <w:rFonts w:ascii="宋体" w:hAnsi="宋体"/>
          <w:sz w:val="24"/>
          <w:szCs w:val="24"/>
        </w:rPr>
      </w:pPr>
      <w:r>
        <w:rPr>
          <w:rFonts w:ascii="宋体" w:hAnsi="宋体"/>
          <w:sz w:val="24"/>
          <w:szCs w:val="24"/>
        </w:rPr>
      </w:r>
      <w:bookmarkEnd w:id="42"/>
      <w:bookmarkEnd w:id="43"/>
      <w:r/>
    </w:p>
    <w:p>
      <w:pPr>
        <w:pStyle w:val="816"/>
        <w:ind w:firstLine="498"/>
        <w:spacing w:before="120" w:after="120"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w:t>
      </w:r>
      <w:r>
        <w:rPr>
          <w:rFonts w:hint="eastAsia" w:ascii="宋体" w:hAnsi="宋体"/>
          <w:bCs/>
          <w:color w:val="ff0000"/>
          <w:sz w:val="24"/>
          <w:szCs w:val="24"/>
        </w:rPr>
        <w:t xml:space="preserve">根据省财政厅《关于更换全省政府采购交易系统</w:t>
      </w:r>
      <w:r>
        <w:rPr>
          <w:rFonts w:hint="eastAsia" w:ascii="宋体" w:hAnsi="宋体"/>
          <w:bCs/>
          <w:color w:val="ff0000"/>
          <w:sz w:val="24"/>
          <w:szCs w:val="24"/>
        </w:rPr>
        <w:t xml:space="preserve">C A</w:t>
      </w:r>
      <w:r>
        <w:rPr>
          <w:rFonts w:hint="eastAsia" w:ascii="宋体" w:hAnsi="宋体"/>
          <w:bCs/>
          <w:color w:val="ff0000"/>
          <w:sz w:val="24"/>
          <w:szCs w:val="24"/>
        </w:rPr>
        <w:t xml:space="preserve">数字证书和电子签章的通知》（苏财购〔</w:t>
      </w:r>
      <w:r>
        <w:rPr>
          <w:rFonts w:hint="eastAsia" w:ascii="宋体" w:hAnsi="宋体"/>
          <w:bCs/>
          <w:color w:val="ff0000"/>
          <w:sz w:val="24"/>
          <w:szCs w:val="24"/>
        </w:rPr>
        <w:t xml:space="preserve">2023</w:t>
      </w:r>
      <w:r>
        <w:rPr>
          <w:rFonts w:hint="eastAsia" w:ascii="宋体" w:hAnsi="宋体"/>
          <w:bCs/>
          <w:color w:val="ff0000"/>
          <w:sz w:val="24"/>
          <w:szCs w:val="24"/>
        </w:rPr>
        <w:t xml:space="preserve">〕</w:t>
      </w:r>
      <w:r>
        <w:rPr>
          <w:rFonts w:hint="eastAsia" w:ascii="宋体" w:hAnsi="宋体"/>
          <w:bCs/>
          <w:color w:val="ff0000"/>
          <w:sz w:val="24"/>
          <w:szCs w:val="24"/>
        </w:rPr>
        <w:t xml:space="preserve">101</w:t>
      </w:r>
      <w:r>
        <w:rPr>
          <w:rFonts w:hint="eastAsia" w:ascii="宋体" w:hAnsi="宋体"/>
          <w:bCs/>
          <w:color w:val="ff0000"/>
          <w:sz w:val="24"/>
          <w:szCs w:val="24"/>
        </w:rPr>
        <w:t xml:space="preserve">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w:t>
      </w:r>
      <w:r>
        <w:rPr>
          <w:rFonts w:hint="eastAsia" w:ascii="宋体" w:hAnsi="宋体"/>
          <w:bCs/>
          <w:color w:val="ff0000"/>
          <w:sz w:val="24"/>
          <w:szCs w:val="24"/>
        </w:rPr>
        <w:t xml:space="preserve">CA</w:t>
      </w:r>
      <w:r>
        <w:rPr>
          <w:rFonts w:hint="eastAsia" w:ascii="宋体" w:hAnsi="宋体"/>
          <w:bCs/>
          <w:color w:val="ff0000"/>
          <w:sz w:val="24"/>
          <w:szCs w:val="24"/>
        </w:rPr>
        <w:t xml:space="preserve">数字证书、电子签章已更换为江苏省电子政务证书认证中心</w:t>
      </w:r>
      <w:r>
        <w:rPr>
          <w:rFonts w:hint="eastAsia" w:ascii="宋体" w:hAnsi="宋体"/>
          <w:bCs/>
          <w:color w:val="ff0000"/>
          <w:sz w:val="24"/>
          <w:szCs w:val="24"/>
        </w:rPr>
        <w:t xml:space="preserve">C A</w:t>
      </w:r>
      <w:r>
        <w:rPr>
          <w:rFonts w:hint="eastAsia" w:ascii="宋体" w:hAnsi="宋体"/>
          <w:bCs/>
          <w:color w:val="ff0000"/>
          <w:sz w:val="24"/>
          <w:szCs w:val="24"/>
        </w:rPr>
        <w:t xml:space="preserve">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w:t>
      </w:r>
      <w:r>
        <w:rPr>
          <w:rFonts w:hint="eastAsia" w:ascii="宋体" w:hAnsi="宋体"/>
          <w:bCs/>
          <w:color w:val="ff0000"/>
          <w:sz w:val="24"/>
          <w:szCs w:val="24"/>
        </w:rPr>
        <w:t xml:space="preserve">CA</w:t>
      </w:r>
      <w:r>
        <w:rPr>
          <w:rFonts w:hint="eastAsia" w:ascii="宋体" w:hAnsi="宋体"/>
          <w:bCs/>
          <w:color w:val="ff0000"/>
          <w:sz w:val="24"/>
          <w:szCs w:val="24"/>
        </w:rPr>
        <w:t xml:space="preserve">数字证书和电子签章。具体办理指南和操作手册见链接：</w:t>
      </w:r>
      <w:r>
        <w:rPr>
          <w:rFonts w:hint="eastAsia" w:ascii="宋体" w:hAnsi="宋体"/>
          <w:bCs/>
          <w:color w:val="ff0000"/>
          <w:sz w:val="24"/>
          <w:szCs w:val="24"/>
        </w:rPr>
        <w:t xml:space="preserve">http://www.ccgp-</w:t>
      </w:r>
      <w:r>
        <w:rPr>
          <w:rFonts w:hint="eastAsia" w:ascii="宋体" w:hAnsi="宋体"/>
          <w:bCs/>
          <w:color w:val="ff0000"/>
          <w:sz w:val="24"/>
          <w:szCs w:val="24"/>
        </w:rPr>
        <w:t xml:space="preserve">jiangsu.gov.cn/jiangsu/zlxz/ee/ee3a4bc5a3454aa2b0d9312230633ce9.html</w:t>
      </w:r>
      <w:r>
        <w:rPr>
          <w:rFonts w:hint="eastAsia" w:ascii="宋体" w:hAnsi="宋体"/>
          <w:bCs/>
          <w:color w:val="ff0000"/>
          <w:sz w:val="24"/>
          <w:szCs w:val="24"/>
        </w:rPr>
        <w:t xml:space="preserve">。</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w:t>
      </w:r>
      <w:r>
        <w:rPr>
          <w:rFonts w:hint="eastAsia" w:ascii="宋体" w:hAnsi="宋体"/>
          <w:bCs/>
          <w:color w:val="ff0000"/>
          <w:sz w:val="24"/>
          <w:szCs w:val="24"/>
        </w:rPr>
        <w:t xml:space="preserve">CA</w:t>
      </w:r>
      <w:r>
        <w:rPr>
          <w:rFonts w:hint="eastAsia" w:ascii="宋体" w:hAnsi="宋体"/>
          <w:bCs/>
          <w:color w:val="ff0000"/>
          <w:sz w:val="24"/>
          <w:szCs w:val="24"/>
        </w:rPr>
        <w:t xml:space="preserve">和办理电子签章（请至常州市锦绣路</w:t>
      </w:r>
      <w:r>
        <w:rPr>
          <w:rFonts w:hint="eastAsia" w:ascii="宋体" w:hAnsi="宋体"/>
          <w:bCs/>
          <w:color w:val="ff0000"/>
          <w:sz w:val="24"/>
          <w:szCs w:val="24"/>
        </w:rPr>
        <w:t xml:space="preserve">2</w:t>
      </w:r>
      <w:r>
        <w:rPr>
          <w:rFonts w:hint="eastAsia" w:ascii="宋体" w:hAnsi="宋体"/>
          <w:bCs/>
          <w:color w:val="ff0000"/>
          <w:sz w:val="24"/>
          <w:szCs w:val="24"/>
        </w:rPr>
        <w:t xml:space="preserve">号常州市政务服务中心</w:t>
      </w:r>
      <w:r>
        <w:rPr>
          <w:rFonts w:hint="eastAsia" w:ascii="宋体" w:hAnsi="宋体"/>
          <w:bCs/>
          <w:color w:val="ff0000"/>
          <w:sz w:val="24"/>
          <w:szCs w:val="24"/>
        </w:rPr>
        <w:t xml:space="preserve">1-1</w:t>
      </w:r>
      <w:r>
        <w:rPr>
          <w:rFonts w:hint="eastAsia" w:ascii="宋体" w:hAnsi="宋体"/>
          <w:bCs/>
          <w:color w:val="ff0000"/>
          <w:sz w:val="24"/>
          <w:szCs w:val="24"/>
        </w:rPr>
        <w:t xml:space="preserve">号楼四楼大厅</w:t>
      </w:r>
      <w:r>
        <w:rPr>
          <w:rFonts w:hint="eastAsia" w:ascii="宋体" w:hAnsi="宋体"/>
          <w:bCs/>
          <w:color w:val="ff0000"/>
          <w:sz w:val="24"/>
          <w:szCs w:val="24"/>
        </w:rPr>
        <w:t xml:space="preserve">CA</w:t>
      </w:r>
      <w:r>
        <w:rPr>
          <w:rFonts w:hint="eastAsia" w:ascii="宋体" w:hAnsi="宋体"/>
          <w:bCs/>
          <w:color w:val="ff0000"/>
          <w:sz w:val="24"/>
          <w:szCs w:val="24"/>
        </w:rPr>
        <w:t xml:space="preserve">办理窗口办理，窗口联系电话</w:t>
      </w:r>
      <w:r>
        <w:rPr>
          <w:rFonts w:hint="eastAsia" w:ascii="宋体" w:hAnsi="宋体"/>
          <w:bCs/>
          <w:color w:val="ff0000"/>
          <w:sz w:val="24"/>
          <w:szCs w:val="24"/>
        </w:rPr>
        <w:t xml:space="preserve">0519-85588127</w:t>
      </w:r>
      <w:r>
        <w:rPr>
          <w:rFonts w:hint="eastAsia" w:ascii="宋体" w:hAnsi="宋体"/>
          <w:bCs/>
          <w:color w:val="ff0000"/>
          <w:sz w:val="24"/>
          <w:szCs w:val="24"/>
        </w:rPr>
        <w:t xml:space="preserve">，其他联系方式见《苏采云系统供应商操作手册》（以下简称《操作手册》））、进行注册并按《操作手册》要求制作、上传电子投标文件。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w:t>
      </w:r>
      <w:r>
        <w:rPr>
          <w:rFonts w:hint="eastAsia" w:ascii="宋体" w:hAnsi="宋体"/>
          <w:sz w:val="24"/>
          <w:szCs w:val="24"/>
        </w:rPr>
        <w:t xml:space="preserve">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815"/>
        <w:ind w:firstLine="2429"/>
        <w:jc w:val="both"/>
        <w:rPr>
          <w:rFonts w:ascii="黑体" w:eastAsia="黑体"/>
          <w:b w:val="0"/>
          <w:bCs w:val="0"/>
        </w:rPr>
      </w:pPr>
      <w:r/>
      <w:bookmarkStart w:id="44" w:name="_Toc120614211"/>
      <w:r>
        <w:rPr>
          <w:rFonts w:hint="eastAsia" w:ascii="黑体" w:eastAsia="黑体"/>
        </w:rPr>
        <w:t xml:space="preserve">第二章</w:t>
      </w:r>
      <w:r>
        <w:rPr>
          <w:rFonts w:hint="eastAsia" w:ascii="黑体" w:eastAsia="黑体"/>
        </w:rPr>
        <w:t xml:space="preserve">  </w:t>
      </w:r>
      <w:bookmarkStart w:id="45" w:name="_Toc16938518"/>
      <w:r/>
      <w:bookmarkStart w:id="46" w:name="_Toc120614213"/>
      <w:r/>
      <w:bookmarkStart w:id="47" w:name="_Toc20823274"/>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816"/>
        <w:ind w:firstLine="498"/>
        <w:spacing w:before="120" w:after="120" w:line="360" w:lineRule="auto"/>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
    </w:p>
    <w:p>
      <w:pPr>
        <w:pStyle w:val="817"/>
        <w:ind w:firstLine="420"/>
        <w:spacing w:before="0" w:after="0" w:line="240" w:lineRule="auto"/>
        <w:rPr>
          <w:b w:val="0"/>
          <w:bCs w:val="0"/>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817"/>
        <w:ind w:firstLine="420"/>
        <w:spacing w:before="0" w:after="0" w:line="240" w:lineRule="auto"/>
        <w:rPr>
          <w:b w:val="0"/>
          <w:bCs w:val="0"/>
        </w:rPr>
      </w:pPr>
      <w:r/>
      <w:bookmarkStart w:id="58" w:name="_Toc513029205"/>
      <w:r/>
      <w:bookmarkStart w:id="59" w:name="_Toc20823277"/>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满足本文件实质性要求和条件的规定。</w:t>
      </w:r>
      <w:r/>
    </w:p>
    <w:p>
      <w:pPr>
        <w:pStyle w:val="817"/>
        <w:ind w:firstLine="420"/>
        <w:spacing w:before="0" w:after="0" w:line="240" w:lineRule="auto"/>
        <w:rPr>
          <w:b w:val="0"/>
          <w:bCs w:val="0"/>
        </w:rPr>
      </w:pPr>
      <w:r/>
      <w:bookmarkStart w:id="61" w:name="_Toc16938522"/>
      <w:r/>
      <w:bookmarkStart w:id="62" w:name="_Toc20823278"/>
      <w:r/>
      <w:bookmarkStart w:id="63" w:name="_Toc513029206"/>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817"/>
        <w:ind w:firstLine="420"/>
        <w:spacing w:before="0" w:after="0" w:line="240" w:lineRule="auto"/>
        <w:rPr>
          <w:b w:val="0"/>
          <w:bCs w:val="0"/>
        </w:rPr>
      </w:pPr>
      <w:r/>
      <w:bookmarkStart w:id="64" w:name="_Toc16938523"/>
      <w:r/>
      <w:bookmarkStart w:id="65" w:name="_Toc513029207"/>
      <w:r/>
      <w:bookmarkStart w:id="66" w:name="_Toc20823279"/>
      <w:r/>
      <w:bookmarkStart w:id="67" w:name="_Toc46256406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817"/>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816"/>
        <w:ind w:firstLine="321"/>
        <w:spacing w:before="120" w:after="120" w:line="360" w:lineRule="auto"/>
      </w:pPr>
      <w:r/>
      <w:bookmarkStart w:id="68" w:name="_Toc16938525"/>
      <w:r/>
      <w:bookmarkStart w:id="69" w:name="_Toc20823281"/>
      <w:r/>
      <w:bookmarkStart w:id="70" w:name="_Toc513029209"/>
      <w:r/>
      <w:bookmarkStart w:id="71" w:name="_Toc120614215"/>
      <w:r>
        <w:rPr>
          <w:rFonts w:hint="eastAsia"/>
        </w:rPr>
        <w:t xml:space="preserve">二、招标文件</w:t>
      </w:r>
      <w:bookmarkEnd w:id="68"/>
      <w:r/>
      <w:bookmarkEnd w:id="69"/>
      <w:r/>
      <w:bookmarkEnd w:id="70"/>
      <w:r/>
      <w:bookmarkEnd w:id="71"/>
      <w:r/>
      <w:r/>
    </w:p>
    <w:p>
      <w:pPr>
        <w:pStyle w:val="817"/>
        <w:ind w:firstLine="420"/>
        <w:spacing w:before="0" w:after="0" w:line="240" w:lineRule="auto"/>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7"/>
        <w:ind w:firstLine="560"/>
        <w:spacing w:before="0" w:after="0" w:line="240" w:lineRule="auto"/>
        <w:rPr>
          <w:b w:val="0"/>
          <w:bCs w:val="0"/>
        </w:rPr>
      </w:pPr>
      <w:r/>
      <w:bookmarkStart w:id="75" w:name="_Toc20823283"/>
      <w:r/>
      <w:bookmarkStart w:id="76" w:name="_Toc513029211"/>
      <w:r/>
      <w:bookmarkStart w:id="77" w:name="_Toc462564070"/>
      <w:r/>
      <w:bookmarkStart w:id="78" w:name="_Toc16938527"/>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17"/>
        <w:ind w:firstLine="560"/>
        <w:spacing w:before="0" w:after="0" w:line="240" w:lineRule="auto"/>
        <w:rPr>
          <w:b w:val="0"/>
          <w:bCs w:val="0"/>
        </w:rPr>
      </w:pPr>
      <w:r/>
      <w:bookmarkStart w:id="79" w:name="_Toc20823284"/>
      <w:r/>
      <w:bookmarkStart w:id="80" w:name="_Toc16938528"/>
      <w:r/>
      <w:bookmarkStart w:id="81" w:name="_Toc513029212"/>
      <w:r/>
      <w:bookmarkStart w:id="82" w:name="_Toc462564071"/>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16"/>
        <w:ind w:firstLine="482"/>
        <w:spacing w:before="120" w:after="120" w:line="360" w:lineRule="auto"/>
      </w:pPr>
      <w:r/>
      <w:bookmarkStart w:id="83" w:name="_Toc513029213"/>
      <w:r/>
      <w:bookmarkStart w:id="84" w:name="_Toc120614216"/>
      <w:r/>
      <w:bookmarkStart w:id="85" w:name="_Toc20823285"/>
      <w:r/>
      <w:bookmarkStart w:id="86" w:name="_Toc462564072"/>
      <w:r/>
      <w:bookmarkStart w:id="87" w:name="_Toc16938529"/>
      <w:r>
        <w:rPr>
          <w:rFonts w:hint="eastAsia"/>
        </w:rPr>
        <w:t xml:space="preserve">三、投标文件的编制</w:t>
      </w:r>
      <w:bookmarkEnd w:id="83"/>
      <w:r/>
      <w:bookmarkEnd w:id="84"/>
      <w:r/>
      <w:bookmarkEnd w:id="85"/>
      <w:r/>
      <w:bookmarkEnd w:id="86"/>
      <w:r/>
      <w:bookmarkEnd w:id="87"/>
      <w:r/>
      <w:r/>
    </w:p>
    <w:p>
      <w:pPr>
        <w:pStyle w:val="817"/>
        <w:ind w:firstLine="560"/>
        <w:spacing w:before="0" w:after="0" w:line="240" w:lineRule="auto"/>
        <w:rPr>
          <w:bCs w:val="0"/>
        </w:rPr>
      </w:pPr>
      <w:r/>
      <w:bookmarkStart w:id="88" w:name="_Toc462564073"/>
      <w:r/>
      <w:bookmarkStart w:id="89" w:name="_Toc513029214"/>
      <w:r/>
      <w:bookmarkStart w:id="90" w:name="_Toc20823286"/>
      <w:r/>
      <w:bookmarkStart w:id="91" w:name="_Toc16938530"/>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817"/>
        <w:ind w:firstLine="420"/>
        <w:spacing w:before="0" w:after="0" w:line="240" w:lineRule="auto"/>
        <w:rPr>
          <w:b w:val="0"/>
          <w:bCs w:val="0"/>
        </w:rPr>
      </w:pPr>
      <w:r/>
      <w:bookmarkStart w:id="92" w:name="_Toc20823287"/>
      <w:r/>
      <w:bookmarkStart w:id="93" w:name="_Toc462564074"/>
      <w:r/>
      <w:bookmarkStart w:id="94" w:name="_Toc513029215"/>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w:t>
      </w:r>
      <w:r>
        <w:rPr>
          <w:rFonts w:hint="eastAsia" w:ascii="宋体" w:hAnsi="宋体"/>
          <w:sz w:val="24"/>
        </w:rPr>
        <w:t xml:space="preserve">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17"/>
        <w:ind w:firstLine="420"/>
        <w:spacing w:before="0" w:after="0" w:line="240" w:lineRule="auto"/>
        <w:rPr>
          <w:b w:val="0"/>
          <w:bCs w:val="0"/>
        </w:rPr>
      </w:pPr>
      <w:r/>
      <w:bookmarkStart w:id="96" w:name="_Hlt26670360"/>
      <w:r/>
      <w:bookmarkStart w:id="97" w:name="_Hlt26668975"/>
      <w:r/>
      <w:bookmarkStart w:id="98" w:name="_Hlt26954838"/>
      <w:r/>
      <w:bookmarkStart w:id="99" w:name="_Toc513029219"/>
      <w:r/>
      <w:bookmarkStart w:id="100" w:name="_Toc49090509"/>
      <w:r/>
      <w:bookmarkStart w:id="101" w:name="_Toc14577357"/>
      <w:r/>
      <w:bookmarkStart w:id="102" w:name="_Toc49090507"/>
      <w:r/>
      <w:bookmarkStart w:id="103" w:name="_Toc513029216"/>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w:t>
      </w:r>
      <w:r>
        <w:rPr>
          <w:rFonts w:hint="eastAsia" w:ascii="宋体" w:hAnsi="宋体"/>
          <w:sz w:val="24"/>
          <w:szCs w:val="24"/>
        </w:rPr>
        <w:t xml:space="preserve">招标文件对证明文件无明确形式要求的，证明文件可以以文字资料、图纸和数据等</w:t>
      </w:r>
      <w:r>
        <w:rPr>
          <w:rFonts w:hint="eastAsia" w:ascii="宋体" w:hAnsi="宋体"/>
          <w:sz w:val="24"/>
          <w:szCs w:val="24"/>
        </w:rPr>
        <w:t xml:space="preserve">形式提交。</w:t>
      </w:r>
      <w:r/>
    </w:p>
    <w:p>
      <w:pPr>
        <w:pStyle w:val="817"/>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w:t>
      </w:r>
      <w:r>
        <w:rPr>
          <w:rFonts w:hint="eastAsia" w:ascii="宋体" w:hAnsi="宋体"/>
          <w:sz w:val="24"/>
        </w:rPr>
        <w:t xml:space="preserve">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17"/>
        <w:ind w:firstLine="420"/>
        <w:spacing w:before="0" w:after="0" w:line="240" w:lineRule="auto"/>
        <w:rPr>
          <w:b w:val="0"/>
          <w:bCs w:val="0"/>
        </w:rPr>
      </w:pPr>
      <w:r/>
      <w:bookmarkStart w:id="110" w:name="_Hlt26954731"/>
      <w:r/>
      <w:bookmarkStart w:id="111" w:name="_Hlt26668983"/>
      <w:r/>
      <w:bookmarkStart w:id="112" w:name="_Hlt26954842"/>
      <w:r/>
      <w:bookmarkStart w:id="113" w:name="_Hlt26954848"/>
      <w:r/>
      <w:bookmarkStart w:id="114" w:name="_Hlt26670403"/>
      <w:r/>
      <w:bookmarkStart w:id="115" w:name="_Hlt26670482"/>
      <w:r/>
      <w:bookmarkStart w:id="116" w:name="_Hlt26954844"/>
      <w:r/>
      <w:bookmarkStart w:id="117" w:name="_Hlt26670486"/>
      <w:r/>
      <w:bookmarkStart w:id="118" w:name="_Hlt26670425"/>
      <w:r/>
      <w:bookmarkStart w:id="119" w:name="_Hlt26954846"/>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w:t>
      </w:r>
      <w:r>
        <w:rPr>
          <w:rFonts w:hint="eastAsia" w:ascii="宋体" w:hAnsi="Arial" w:cs="宋体"/>
          <w:sz w:val="24"/>
          <w:lang w:val="zh-CN"/>
        </w:rPr>
        <w:t xml:space="preserve">投标人可在投标文件中提供认为需要的其他技术文件或说明。</w:t>
      </w:r>
      <w:r/>
    </w:p>
    <w:p>
      <w:pPr>
        <w:pStyle w:val="817"/>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17"/>
        <w:ind w:firstLine="420"/>
        <w:spacing w:before="0" w:after="0" w:line="240" w:lineRule="auto"/>
        <w:rPr>
          <w:b w:val="0"/>
          <w:bCs w:val="0"/>
        </w:rPr>
      </w:pPr>
      <w:r/>
      <w:bookmarkStart w:id="122" w:name="_Hlt26954850"/>
      <w:r/>
      <w:bookmarkStart w:id="123" w:name="_Hlt26954734"/>
      <w:r/>
      <w:bookmarkStart w:id="124" w:name="_Hlt26670489"/>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17"/>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16"/>
        <w:ind w:firstLine="482"/>
        <w:spacing w:before="120" w:after="120" w:line="360" w:lineRule="auto"/>
      </w:pPr>
      <w:r/>
      <w:bookmarkStart w:id="127" w:name="_Hlt26954852"/>
      <w:r/>
      <w:bookmarkStart w:id="128" w:name="_Hlt26954739"/>
      <w:r/>
      <w:bookmarkStart w:id="129" w:name="_Toc20823296"/>
      <w:r/>
      <w:bookmarkStart w:id="130" w:name="_Toc513029224"/>
      <w:r/>
      <w:bookmarkStart w:id="131" w:name="_Toc16938540"/>
      <w:r/>
      <w:bookmarkStart w:id="132" w:name="_Toc120614217"/>
      <w:r/>
      <w:bookmarkEnd w:id="127"/>
      <w:r/>
      <w:bookmarkEnd w:id="128"/>
      <w:r>
        <w:rPr>
          <w:rFonts w:hint="eastAsia"/>
        </w:rPr>
        <w:t xml:space="preserve">四、投标文件的递交</w:t>
      </w:r>
      <w:bookmarkEnd w:id="129"/>
      <w:r/>
      <w:bookmarkEnd w:id="130"/>
      <w:r/>
      <w:bookmarkEnd w:id="131"/>
      <w:r/>
      <w:bookmarkEnd w:id="132"/>
      <w:r/>
      <w:r/>
    </w:p>
    <w:p>
      <w:pPr>
        <w:pStyle w:val="817"/>
        <w:ind w:firstLine="560"/>
        <w:spacing w:before="0" w:after="0" w:line="240" w:lineRule="auto"/>
        <w:rPr>
          <w:rFonts w:ascii="黑体"/>
          <w:b w:val="0"/>
          <w:bCs w:val="0"/>
        </w:rPr>
      </w:pPr>
      <w:r/>
      <w:bookmarkStart w:id="133" w:name="_Toc20823297"/>
      <w:r/>
      <w:bookmarkStart w:id="134" w:name="_Toc462564084"/>
      <w:r/>
      <w:bookmarkStart w:id="135" w:name="_Toc513029225"/>
      <w:r/>
      <w:bookmarkStart w:id="136"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电子投标文件的递交</w:t>
      </w:r>
      <w:r/>
    </w:p>
    <w:p>
      <w:pPr>
        <w:pStyle w:val="836"/>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817"/>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w:t>
      </w:r>
      <w:r>
        <w:rPr>
          <w:rFonts w:hint="eastAsia" w:ascii="宋体" w:hAnsi="宋体"/>
          <w:bCs/>
          <w:i/>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w:t>
      </w:r>
      <w:r>
        <w:rPr>
          <w:rFonts w:hint="eastAsia" w:ascii="宋体" w:hAnsi="宋体"/>
          <w:bCs/>
          <w:sz w:val="24"/>
        </w:rPr>
        <w:t xml:space="preserve">投标文件上传不成功的按照本招标文件第二章第</w:t>
      </w:r>
      <w:r>
        <w:rPr>
          <w:rFonts w:hint="eastAsia" w:ascii="宋体" w:hAnsi="宋体"/>
          <w:bCs/>
          <w:sz w:val="24"/>
        </w:rPr>
        <w:t xml:space="preserve">26.1.2</w:t>
      </w:r>
      <w:r>
        <w:rPr>
          <w:rFonts w:hint="eastAsia" w:ascii="宋体" w:hAnsi="宋体"/>
          <w:bCs/>
          <w:sz w:val="24"/>
        </w:rPr>
        <w:t xml:space="preserve">条</w:t>
      </w:r>
      <w:r>
        <w:rPr>
          <w:rFonts w:hint="eastAsia" w:ascii="宋体" w:hAnsi="宋体"/>
          <w:bCs/>
          <w:sz w:val="24"/>
        </w:rPr>
        <w:t xml:space="preserve"> </w:t>
      </w:r>
      <w:r>
        <w:rPr>
          <w:rFonts w:hint="eastAsia" w:ascii="宋体" w:hAnsi="宋体"/>
          <w:bCs/>
          <w:sz w:val="24"/>
        </w:rPr>
        <w:t xml:space="preserve">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817"/>
        <w:ind w:firstLine="420"/>
        <w:spacing w:before="0" w:after="0" w:line="240" w:lineRule="auto"/>
        <w:rPr>
          <w:b w:val="0"/>
          <w:bCs w:val="0"/>
        </w:rPr>
      </w:pPr>
      <w:r/>
      <w:bookmarkStart w:id="140" w:name="_Toc513029227"/>
      <w:r/>
      <w:bookmarkStart w:id="141" w:name="_Toc16938543"/>
      <w:r/>
      <w:bookmarkStart w:id="142" w:name="_Toc20823299"/>
      <w:r>
        <w:rPr>
          <w:rFonts w:hint="eastAsia"/>
          <w:b w:val="0"/>
          <w:bCs w:val="0"/>
        </w:rPr>
        <w:t xml:space="preserve">1</w:t>
      </w:r>
      <w:r>
        <w:rPr>
          <w:rFonts w:hint="eastAsia"/>
          <w:b w:val="0"/>
          <w:bCs w:val="0"/>
        </w:rPr>
        <w:t xml:space="preserve">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17"/>
        <w:ind w:firstLine="420"/>
        <w:spacing w:before="0" w:after="0" w:line="240" w:lineRule="auto"/>
        <w:rPr>
          <w:b w:val="0"/>
          <w:bCs w:val="0"/>
        </w:rPr>
      </w:pPr>
      <w:r/>
      <w:bookmarkStart w:id="143" w:name="_Toc513029228"/>
      <w:r/>
      <w:bookmarkStart w:id="144" w:name="_Toc20823300"/>
      <w:r/>
      <w:bookmarkStart w:id="145" w:name="_Toc16938544"/>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w:t>
      </w:r>
      <w:r>
        <w:rPr>
          <w:rFonts w:hint="eastAsia" w:ascii="宋体" w:hAnsi="宋体"/>
          <w:sz w:val="24"/>
        </w:rPr>
        <w:t xml:space="preserve">投标文件的撤回</w:t>
      </w:r>
      <w:r/>
    </w:p>
    <w:p>
      <w:pPr>
        <w:ind w:firstLine="480"/>
        <w:spacing w:line="480" w:lineRule="exact"/>
        <w:rPr>
          <w:rFonts w:ascii="宋体" w:hAnsi="宋体"/>
          <w:sz w:val="24"/>
        </w:rPr>
      </w:pPr>
      <w:r>
        <w:rPr>
          <w:rFonts w:hint="eastAsia" w:ascii="宋体" w:hAnsi="宋体"/>
          <w:sz w:val="24"/>
        </w:rPr>
        <w:t xml:space="preserve">20.1.1 </w:t>
      </w:r>
      <w:r>
        <w:rPr>
          <w:rFonts w:hint="eastAsia" w:ascii="宋体" w:hAnsi="宋体"/>
          <w:sz w:val="24"/>
        </w:rPr>
        <w:t xml:space="preserve">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w:t>
      </w:r>
      <w:r>
        <w:rPr>
          <w:rFonts w:hint="eastAsia" w:ascii="宋体" w:hAnsi="宋体"/>
          <w:sz w:val="24"/>
          <w:szCs w:val="24"/>
        </w:rPr>
        <w:t xml:space="preserve">投标文件的修改</w:t>
      </w:r>
      <w:r/>
    </w:p>
    <w:p>
      <w:pPr>
        <w:ind w:firstLine="480"/>
        <w:spacing w:line="480" w:lineRule="exact"/>
        <w:rPr>
          <w:rFonts w:ascii="宋体" w:hAnsi="宋体"/>
          <w:sz w:val="24"/>
        </w:rPr>
      </w:pPr>
      <w:r>
        <w:rPr>
          <w:rFonts w:hint="eastAsia" w:ascii="宋体" w:hAnsi="宋体"/>
          <w:sz w:val="24"/>
        </w:rPr>
        <w:t xml:space="preserve">20.2.1</w:t>
      </w: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816"/>
        <w:ind w:firstLine="482"/>
        <w:spacing w:before="120" w:after="120" w:line="360" w:lineRule="auto"/>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
    </w:p>
    <w:p>
      <w:pPr>
        <w:pStyle w:val="817"/>
        <w:ind w:firstLine="420"/>
        <w:spacing w:before="0" w:after="0" w:line="240" w:lineRule="auto"/>
        <w:rPr>
          <w:b w:val="0"/>
          <w:bCs w:val="0"/>
        </w:rPr>
      </w:pPr>
      <w:r/>
      <w:bookmarkStart w:id="150" w:name="_Toc513029230"/>
      <w:r/>
      <w:bookmarkStart w:id="151" w:name="_Toc16938546"/>
      <w:r/>
      <w:bookmarkStart w:id="152" w:name="_Toc20823302"/>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w:t>
      </w:r>
      <w:r>
        <w:rPr>
          <w:rFonts w:hint="eastAsia" w:ascii="宋体" w:hAnsi="宋体"/>
          <w:bCs/>
          <w:sz w:val="24"/>
        </w:rPr>
        <w:t xml:space="preserve">投标人在开标过程中涉及到的投标文件解密、开标结果确认等工作，应按照《</w:t>
      </w:r>
      <w:r>
        <w:rPr>
          <w:rFonts w:hint="eastAsia" w:ascii="宋体" w:hAnsi="宋体"/>
          <w:bCs/>
          <w:sz w:val="24"/>
        </w:rPr>
        <w:t xml:space="preserve">操作手册》规定执行。</w:t>
      </w:r>
      <w:r/>
    </w:p>
    <w:p>
      <w:pPr>
        <w:ind w:firstLine="480"/>
        <w:spacing w:line="500" w:lineRule="exact"/>
        <w:rPr>
          <w:rFonts w:ascii="宋体" w:hAnsi="宋体"/>
          <w:sz w:val="24"/>
          <w:szCs w:val="24"/>
        </w:rPr>
      </w:pPr>
      <w:r>
        <w:rPr>
          <w:rFonts w:hint="eastAsia" w:ascii="宋体" w:hAnsi="宋体"/>
          <w:sz w:val="24"/>
          <w:szCs w:val="24"/>
        </w:rPr>
        <w:t xml:space="preserve">21.4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817"/>
        <w:ind w:firstLine="420"/>
        <w:spacing w:before="0" w:after="0" w:line="240" w:lineRule="auto"/>
        <w:rPr>
          <w:b w:val="0"/>
          <w:bCs w:val="0"/>
        </w:rPr>
      </w:pPr>
      <w:r/>
      <w:bookmarkStart w:id="153" w:name="_Toc513029231"/>
      <w:r/>
      <w:bookmarkStart w:id="154" w:name="_Toc16938547"/>
      <w:r/>
      <w:bookmarkStart w:id="155" w:name="_Toc20823303"/>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w:t>
      </w:r>
      <w:r>
        <w:rPr>
          <w:rFonts w:hint="eastAsia" w:ascii="宋体" w:hAnsi="宋体"/>
          <w:sz w:val="24"/>
          <w:szCs w:val="24"/>
        </w:rPr>
        <w:t xml:space="preserve">评委会由采购人代表和有关技术、经济等方面的专家组成，且人员构成符合政府采</w:t>
      </w:r>
      <w:r>
        <w:rPr>
          <w:rFonts w:hint="eastAsia" w:ascii="宋体" w:hAnsi="宋体"/>
          <w:sz w:val="24"/>
          <w:szCs w:val="24"/>
        </w:rPr>
        <w:t xml:space="preserve">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w:t>
      </w:r>
      <w:r>
        <w:rPr>
          <w:rFonts w:hint="eastAsia" w:ascii="宋体" w:hAnsi="宋体"/>
          <w:sz w:val="24"/>
          <w:szCs w:val="24"/>
        </w:rPr>
        <w:t xml:space="preserve">评委会独立工作，负责评审所有投标文件并确定中标侯选人。</w:t>
      </w:r>
      <w:r/>
    </w:p>
    <w:p>
      <w:pPr>
        <w:pStyle w:val="817"/>
        <w:ind w:firstLine="420"/>
        <w:spacing w:before="0" w:after="0" w:line="240" w:lineRule="auto"/>
        <w:rPr>
          <w:rFonts w:ascii="黑体"/>
          <w:b w:val="0"/>
          <w:bCs w:val="0"/>
        </w:rPr>
      </w:pPr>
      <w:r>
        <w:rPr>
          <w:rFonts w:hint="eastAsia" w:ascii="黑体"/>
          <w:b w:val="0"/>
          <w:bCs w:val="0"/>
        </w:rPr>
        <w:t xml:space="preserve">23</w:t>
      </w:r>
      <w:r>
        <w:rPr>
          <w:rFonts w:hint="eastAsia" w:ascii="黑体"/>
          <w:b w:val="0"/>
          <w:bCs w:val="0"/>
        </w:rPr>
        <w:t xml:space="preserve">、评标过程的保密与公正</w:t>
      </w:r>
      <w:bookmarkEnd w:id="153"/>
      <w:bookmarkEnd w:id="154"/>
      <w:bookmarkEnd w:id="155"/>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w:t>
      </w:r>
      <w:r>
        <w:rPr>
          <w:rFonts w:hint="eastAsia" w:ascii="宋体" w:hAnsi="宋体"/>
          <w:sz w:val="24"/>
          <w:szCs w:val="24"/>
        </w:rPr>
        <w:t xml:space="preserve">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17"/>
        <w:ind w:firstLine="420"/>
        <w:spacing w:before="0" w:after="0" w:line="240" w:lineRule="auto"/>
        <w:rPr>
          <w:b w:val="0"/>
          <w:bCs w:val="0"/>
        </w:rPr>
      </w:pPr>
      <w:r/>
      <w:bookmarkStart w:id="156" w:name="_Toc16938548"/>
      <w:r/>
      <w:bookmarkStart w:id="157" w:name="_Toc513029232"/>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w:t>
      </w:r>
      <w:r>
        <w:rPr>
          <w:rFonts w:hint="eastAsia" w:ascii="宋体" w:hAnsi="宋体"/>
          <w:sz w:val="24"/>
          <w:szCs w:val="24"/>
        </w:rPr>
        <w:t xml:space="preserve">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rPr>
          <w:rFonts w:hint="eastAsia" w:ascii="宋体" w:hAnsi="宋体"/>
          <w:sz w:val="24"/>
          <w:szCs w:val="24"/>
        </w:rPr>
        <w:t xml:space="preserve">》。</w:t>
      </w:r>
      <w:r/>
    </w:p>
    <w:p>
      <w:pPr>
        <w:spacing w:line="480" w:lineRule="exact"/>
        <w:rPr>
          <w:rFonts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接到评委会澄清、说明和补正要求的投标人如未按规定做出澄清、说明和补正，其风险由投标人自行承担。</w:t>
      </w:r>
      <w:r/>
    </w:p>
    <w:p>
      <w:pPr>
        <w:pStyle w:val="817"/>
        <w:ind w:firstLine="420"/>
        <w:spacing w:before="0" w:after="0" w:line="240" w:lineRule="auto"/>
        <w:rPr>
          <w:b w:val="0"/>
          <w:bCs w:val="0"/>
        </w:rPr>
      </w:pPr>
      <w:r/>
      <w:bookmarkStart w:id="159" w:name="_Toc16938549"/>
      <w:r/>
      <w:bookmarkStart w:id="160" w:name="_Toc513029233"/>
      <w:r/>
      <w:bookmarkStart w:id="161" w:name="_Toc20823305"/>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w:t>
      </w:r>
      <w:r>
        <w:rPr>
          <w:rFonts w:hint="eastAsia" w:ascii="宋体" w:hAnsi="宋体"/>
          <w:bCs/>
          <w:sz w:val="24"/>
        </w:rPr>
        <w:t xml:space="preserve">良应用记录。</w:t>
      </w:r>
      <w:r/>
    </w:p>
    <w:p>
      <w:pPr>
        <w:ind w:firstLine="480"/>
        <w:spacing w:line="46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w:t>
      </w:r>
      <w:r>
        <w:rPr>
          <w:rFonts w:hint="eastAsia" w:ascii="宋体" w:hAnsi="宋体"/>
          <w:sz w:val="24"/>
        </w:rPr>
        <w:t xml:space="preserve">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w:t>
      </w:r>
      <w:r>
        <w:rPr>
          <w:rFonts w:hint="eastAsia" w:ascii="宋体" w:hAnsi="宋体"/>
          <w:bCs/>
          <w:sz w:val="24"/>
        </w:rPr>
        <w:t xml:space="preserve">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2" w:name="_Toc16938550"/>
      <w:r/>
      <w:bookmarkStart w:id="163" w:name="_Toc20823306"/>
      <w:r/>
      <w:bookmarkStart w:id="164" w:name="_Toc513029234"/>
      <w:r>
        <w:rPr>
          <w:rFonts w:hint="eastAsia" w:ascii="宋体" w:hAnsi="宋体"/>
          <w:sz w:val="24"/>
        </w:rPr>
        <w:t xml:space="preserve">25.6</w:t>
      </w:r>
      <w:r>
        <w:rPr>
          <w:rFonts w:hint="eastAsia" w:ascii="宋体" w:hAnsi="宋体"/>
          <w:sz w:val="24"/>
        </w:rPr>
        <w:t xml:space="preserve">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17"/>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w:t>
      </w:r>
      <w:r>
        <w:rPr>
          <w:rFonts w:hint="eastAsia" w:ascii="宋体" w:hAnsi="宋体"/>
          <w:bCs/>
          <w:sz w:val="24"/>
        </w:rPr>
        <w:t xml:space="preserve">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w:t>
      </w:r>
      <w:r>
        <w:rPr>
          <w:rFonts w:hint="eastAsia" w:ascii="宋体" w:hAnsi="宋体"/>
          <w:bCs/>
          <w:sz w:val="24"/>
        </w:rPr>
        <w:t xml:space="preserve">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w:t>
      </w:r>
      <w:r>
        <w:rPr>
          <w:rFonts w:hint="eastAsia" w:ascii="宋体" w:hAnsi="宋体"/>
          <w:bCs/>
          <w:sz w:val="24"/>
        </w:rPr>
        <w:t xml:space="preserve">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w:t>
      </w:r>
      <w:r>
        <w:rPr>
          <w:rFonts w:hint="eastAsia" w:ascii="宋体" w:hAnsi="宋体"/>
          <w:bCs/>
          <w:sz w:val="24"/>
        </w:rPr>
        <w:t xml:space="preserve">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w:t>
      </w:r>
      <w:r>
        <w:rPr>
          <w:rFonts w:hint="eastAsia" w:ascii="宋体" w:hAnsi="宋体"/>
          <w:bCs/>
          <w:sz w:val="24"/>
        </w:rPr>
        <w:t xml:space="preserve">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w:t>
      </w:r>
      <w:r>
        <w:rPr>
          <w:rFonts w:hint="eastAsia" w:ascii="宋体" w:hAnsi="宋体"/>
          <w:bCs/>
          <w:sz w:val="24"/>
        </w:rPr>
        <w:t xml:space="preserve">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w:t>
      </w:r>
      <w:r>
        <w:rPr>
          <w:rFonts w:hint="eastAsia" w:ascii="宋体" w:hAnsi="宋体"/>
          <w:bCs/>
          <w:sz w:val="24"/>
        </w:rPr>
        <w:t xml:space="preserve">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w:t>
      </w:r>
      <w:r>
        <w:rPr>
          <w:rFonts w:hint="eastAsia" w:ascii="宋体" w:hAnsi="宋体"/>
          <w:bCs/>
          <w:sz w:val="24"/>
        </w:rPr>
        <w:t xml:space="preserve">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w:t>
      </w:r>
      <w:r>
        <w:rPr>
          <w:rFonts w:hint="eastAsia" w:ascii="宋体" w:hAnsi="宋体"/>
          <w:bCs/>
          <w:sz w:val="24"/>
        </w:rPr>
        <w:t xml:space="preserve">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ascii="宋体" w:hAnsi="宋体"/>
          <w:bCs/>
          <w:sz w:val="24"/>
        </w:rPr>
      </w:pPr>
      <w:r>
        <w:rPr>
          <w:rFonts w:hint="eastAsia" w:ascii="宋体" w:hAnsi="宋体"/>
          <w:bCs/>
          <w:sz w:val="24"/>
        </w:rPr>
        <w:t xml:space="preserve">26.1.11 </w:t>
      </w:r>
      <w:r>
        <w:rPr>
          <w:rFonts w:hint="eastAsia" w:ascii="宋体" w:hAnsi="宋体"/>
          <w:bCs/>
          <w:sz w:val="24"/>
        </w:rPr>
        <w:t xml:space="preserve">投标文件未按照</w:t>
      </w:r>
      <w:r>
        <w:rPr>
          <w:rFonts w:hint="eastAsia" w:ascii="宋体" w:hAnsi="宋体"/>
          <w:bCs/>
          <w:sz w:val="24"/>
        </w:rPr>
        <w:t xml:space="preserve">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w:t>
      </w:r>
      <w:r>
        <w:rPr>
          <w:rFonts w:hint="eastAsia" w:ascii="宋体" w:hAnsi="宋体"/>
          <w:bCs/>
          <w:sz w:val="24"/>
        </w:rPr>
        <w:t xml:space="preserve">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w:t>
      </w:r>
      <w:r>
        <w:rPr>
          <w:rFonts w:hint="eastAsia" w:ascii="宋体" w:hAnsi="宋体"/>
          <w:bCs/>
          <w:sz w:val="24"/>
        </w:rPr>
        <w:t xml:space="preserve">符合专业条件的供应商或者对招标文件作实质响应的供应商不足三家的。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26.2.2</w:t>
      </w:r>
      <w:r>
        <w:rPr>
          <w:rFonts w:hint="eastAsia" w:ascii="宋体" w:hAnsi="宋体"/>
          <w:bCs/>
          <w:sz w:val="24"/>
        </w:rPr>
        <w:t xml:space="preserve">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w:t>
      </w:r>
      <w:r>
        <w:rPr>
          <w:rFonts w:hint="eastAsia" w:ascii="宋体" w:hAnsi="宋体"/>
          <w:bCs/>
          <w:sz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26.2.4</w:t>
      </w:r>
      <w:r>
        <w:rPr>
          <w:rFonts w:hint="eastAsia" w:ascii="宋体" w:hAnsi="宋体"/>
          <w:bCs/>
          <w:sz w:val="24"/>
        </w:rPr>
        <w:t xml:space="preserve">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w:t>
      </w:r>
      <w:r>
        <w:rPr>
          <w:rFonts w:hint="eastAsia" w:ascii="宋体" w:hAnsi="宋体"/>
          <w:bCs/>
          <w:sz w:val="24"/>
        </w:rPr>
        <w:t xml:space="preserve">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w:t>
      </w:r>
      <w:r>
        <w:rPr>
          <w:rFonts w:hint="eastAsia" w:ascii="宋体" w:hAnsi="宋体"/>
          <w:bCs/>
          <w:sz w:val="24"/>
        </w:rPr>
        <w:t xml:space="preserve">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816"/>
        <w:ind w:firstLine="482"/>
        <w:spacing w:before="120" w:after="120"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17"/>
        <w:ind w:firstLine="600"/>
        <w:spacing w:before="0" w:after="0" w:line="240" w:lineRule="auto"/>
        <w:rPr>
          <w:rFonts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r>
        <w:rPr>
          <w:rFonts w:hint="eastAsia" w:ascii="黑体" w:hAnsi="宋体" w:cs="Times New Roman"/>
          <w:b w:val="0"/>
          <w:sz w:val="30"/>
          <w:szCs w:val="30"/>
        </w:rPr>
        <w:t xml:space="preserve">、</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40" w:lineRule="exact"/>
        <w:rPr>
          <w:rFonts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80" w:lineRule="exact"/>
        <w:rPr>
          <w:rFonts w:ascii="宋体" w:hAnsi="宋体"/>
          <w:sz w:val="24"/>
          <w:szCs w:val="24"/>
        </w:rPr>
      </w:pPr>
      <w:r>
        <w:rPr>
          <w:rFonts w:hint="eastAsia" w:ascii="宋体" w:hAnsi="宋体"/>
          <w:sz w:val="24"/>
          <w:szCs w:val="24"/>
        </w:rPr>
        <w:t xml:space="preserve">27.4  </w:t>
      </w:r>
      <w:r>
        <w:rPr>
          <w:rFonts w:hint="eastAsia" w:ascii="宋体" w:hAnsi="宋体"/>
          <w:sz w:val="24"/>
          <w:szCs w:val="24"/>
        </w:rPr>
        <w:t xml:space="preserve">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w:t>
      </w:r>
      <w:r>
        <w:rPr>
          <w:rFonts w:hint="eastAsia" w:ascii="宋体" w:hAnsi="宋体"/>
          <w:sz w:val="24"/>
          <w:szCs w:val="24"/>
        </w:rPr>
        <w:t xml:space="preserve">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w:t>
      </w:r>
      <w:r>
        <w:rPr>
          <w:rFonts w:hint="eastAsia" w:ascii="宋体" w:hAnsi="宋体"/>
          <w:sz w:val="24"/>
          <w:szCs w:val="24"/>
        </w:rPr>
        <w:t xml:space="preserve">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w:t>
      </w:r>
      <w:r>
        <w:rPr>
          <w:rFonts w:hint="eastAsia" w:ascii="宋体" w:hAnsi="宋体"/>
          <w:sz w:val="24"/>
          <w:szCs w:val="24"/>
        </w:rPr>
        <w:t xml:space="preserve">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w:t>
      </w:r>
      <w:r>
        <w:rPr>
          <w:rFonts w:hint="eastAsia" w:ascii="宋体" w:hAnsi="宋体"/>
          <w:sz w:val="24"/>
          <w:szCs w:val="24"/>
        </w:rPr>
        <w:t xml:space="preserve">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w:t>
      </w:r>
      <w:r>
        <w:rPr>
          <w:rFonts w:hint="eastAsia" w:ascii="宋体" w:hAnsi="宋体"/>
          <w:sz w:val="24"/>
          <w:szCs w:val="24"/>
        </w:rPr>
        <w:t xml:space="preserve">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w:t>
      </w:r>
      <w:r>
        <w:rPr>
          <w:rFonts w:hint="eastAsia" w:ascii="宋体" w:hAnsi="宋体"/>
          <w:sz w:val="24"/>
          <w:szCs w:val="24"/>
        </w:rPr>
        <w:t xml:space="preserve">员为同一人。</w:t>
      </w:r>
      <w:r/>
    </w:p>
    <w:p>
      <w:pPr>
        <w:ind w:firstLine="480"/>
        <w:spacing w:line="48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81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w:t>
      </w:r>
      <w:r>
        <w:rPr>
          <w:rFonts w:hint="eastAsia" w:ascii="黑体" w:hAnsi="宋体" w:cs="Times New Roman"/>
          <w:b w:val="0"/>
          <w:sz w:val="30"/>
          <w:szCs w:val="30"/>
        </w:rPr>
        <w:t xml:space="preserve">、质疑处理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28.4</w:t>
      </w:r>
      <w:r>
        <w:rPr>
          <w:rFonts w:hint="eastAsia" w:ascii="宋体" w:hAnsi="宋体"/>
          <w:sz w:val="24"/>
          <w:szCs w:val="24"/>
        </w:rPr>
        <w:t xml:space="preserve">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w:t>
      </w:r>
      <w:r>
        <w:rPr>
          <w:rFonts w:hint="eastAsia" w:hAnsi="宋体" w:cs="宋体"/>
          <w:sz w:val="24"/>
          <w:szCs w:val="24"/>
        </w:rPr>
        <w:t xml:space="preserve">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w:t>
      </w:r>
      <w:r>
        <w:rPr>
          <w:rFonts w:hint="eastAsia" w:ascii="宋体" w:hAnsi="宋体"/>
          <w:sz w:val="24"/>
          <w:szCs w:val="24"/>
        </w:rPr>
        <w:t xml:space="preserve">质疑函必须按照本招标文件中《质疑函范本》要求的格式和内容进行填写。供应商如组成联合体参加投标，则《质疑函范本》中要</w:t>
      </w:r>
      <w:r>
        <w:rPr>
          <w:rFonts w:hint="eastAsia" w:ascii="宋体" w:hAnsi="宋体"/>
          <w:sz w:val="24"/>
          <w:szCs w:val="24"/>
        </w:rPr>
        <w:t xml:space="preserve">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w:t>
      </w:r>
      <w:r>
        <w:rPr>
          <w:rFonts w:hint="eastAsia" w:ascii="宋体" w:hAnsi="宋体"/>
          <w:sz w:val="24"/>
          <w:szCs w:val="24"/>
        </w:rPr>
        <w:t xml:space="preserve">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w:t>
      </w:r>
      <w:r>
        <w:rPr>
          <w:rFonts w:hint="eastAsia" w:ascii="宋体" w:hAnsi="宋体"/>
          <w:sz w:val="24"/>
          <w:szCs w:val="24"/>
        </w:rPr>
        <w:t xml:space="preserve">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w:t>
      </w:r>
      <w:r>
        <w:rPr>
          <w:rFonts w:hint="eastAsia" w:ascii="宋体" w:hAnsi="宋体"/>
          <w:sz w:val="24"/>
          <w:szCs w:val="24"/>
        </w:rPr>
        <w:t xml:space="preserve">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w:t>
      </w:r>
      <w:r>
        <w:rPr>
          <w:rFonts w:hint="eastAsia" w:ascii="宋体" w:hAnsi="宋体"/>
          <w:sz w:val="24"/>
          <w:szCs w:val="24"/>
        </w:rPr>
        <w:t xml:space="preserve">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w:t>
      </w:r>
      <w:r>
        <w:rPr>
          <w:rFonts w:hint="eastAsia" w:ascii="宋体" w:hAnsi="宋体"/>
          <w:sz w:val="24"/>
          <w:szCs w:val="24"/>
        </w:rPr>
        <w:t xml:space="preserve">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w:t>
      </w:r>
      <w:r>
        <w:rPr>
          <w:rFonts w:hint="eastAsia" w:ascii="宋体" w:hAnsi="宋体"/>
          <w:sz w:val="24"/>
          <w:szCs w:val="24"/>
        </w:rPr>
        <w:t xml:space="preserve">供应商提出书面质疑必须有理、有据，不得捏造事实、提供虚假材料进行恶意质疑。否则，一经查实，采购中心</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1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w:t>
      </w:r>
      <w:r>
        <w:rPr>
          <w:rFonts w:hint="eastAsia" w:ascii="黑体" w:hAnsi="宋体" w:cs="Times New Roman"/>
          <w:b w:val="0"/>
          <w:sz w:val="30"/>
          <w:szCs w:val="30"/>
        </w:rPr>
        <w:t xml:space="preserve">、中标通知书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w:t>
      </w:r>
      <w:r>
        <w:rPr>
          <w:rFonts w:hint="eastAsia" w:ascii="宋体" w:hAnsi="宋体"/>
          <w:sz w:val="24"/>
          <w:szCs w:val="24"/>
        </w:rPr>
        <w:t xml:space="preserve">任。</w:t>
      </w:r>
      <w:r/>
    </w:p>
    <w:p>
      <w:pPr>
        <w:pStyle w:val="816"/>
        <w:spacing w:before="120" w:after="120" w:line="360" w:lineRule="auto"/>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
    </w:p>
    <w:p>
      <w:pPr>
        <w:pStyle w:val="817"/>
        <w:ind w:firstLine="600"/>
        <w:spacing w:before="0" w:after="0" w:line="240" w:lineRule="auto"/>
        <w:rPr>
          <w:rFonts w:ascii="黑体" w:hAnsi="宋体" w:cs="Times New Roman"/>
          <w:b w:val="0"/>
          <w:sz w:val="30"/>
          <w:szCs w:val="30"/>
        </w:rPr>
      </w:pPr>
      <w:r/>
      <w:bookmarkStart w:id="177" w:name="_Toc20823309"/>
      <w:r/>
      <w:bookmarkStart w:id="178" w:name="_Toc513029237"/>
      <w:r/>
      <w:bookmarkStart w:id="179" w:name="_Toc16938553"/>
      <w:r/>
      <w:bookmarkEnd w:id="174"/>
      <w:r/>
      <w:bookmarkEnd w:id="175"/>
      <w:r/>
      <w:bookmarkEnd w:id="176"/>
      <w:r>
        <w:rPr>
          <w:rFonts w:hint="eastAsia" w:ascii="黑体" w:hAnsi="宋体" w:cs="Times New Roman"/>
          <w:b w:val="0"/>
          <w:sz w:val="30"/>
          <w:szCs w:val="30"/>
        </w:rPr>
        <w:t xml:space="preserve">30. </w:t>
      </w:r>
      <w:r>
        <w:rPr>
          <w:rFonts w:hint="eastAsia" w:ascii="黑体" w:hAnsi="宋体" w:cs="Times New Roman"/>
          <w:b w:val="0"/>
          <w:sz w:val="30"/>
          <w:szCs w:val="30"/>
        </w:rPr>
        <w:t xml:space="preserve">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w:t>
      </w:r>
      <w:r>
        <w:rPr>
          <w:rFonts w:hint="eastAsia" w:ascii="宋体" w:hAnsi="宋体"/>
          <w:sz w:val="24"/>
          <w:szCs w:val="24"/>
        </w:rPr>
        <w:t xml:space="preserve">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w:t>
      </w:r>
      <w:r>
        <w:rPr>
          <w:rFonts w:hint="eastAsia" w:ascii="宋体" w:hAnsi="宋体"/>
          <w:sz w:val="24"/>
          <w:szCs w:val="24"/>
        </w:rPr>
        <w:t xml:space="preserve">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w:t>
      </w:r>
      <w:r>
        <w:rPr>
          <w:rFonts w:hint="eastAsia" w:ascii="宋体" w:hAnsi="宋体"/>
          <w:sz w:val="24"/>
          <w:szCs w:val="24"/>
        </w:rPr>
        <w:t xml:space="preserve">造成采购人损失的，中标人应承担相应赔偿责任。</w:t>
      </w:r>
      <w:r/>
    </w:p>
    <w:p>
      <w:pPr>
        <w:pStyle w:val="81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w:t>
      </w:r>
      <w:r>
        <w:rPr>
          <w:rFonts w:hint="eastAsia" w:ascii="黑体" w:hAnsi="宋体" w:cs="Times New Roman"/>
          <w:b w:val="0"/>
          <w:sz w:val="30"/>
          <w:szCs w:val="30"/>
        </w:rPr>
        <w:t xml:space="preserve">、服务（包含与服务相关的货物）的追加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w:t>
      </w:r>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817"/>
        <w:ind w:firstLine="600"/>
        <w:spacing w:before="0" w:after="0" w:line="240" w:lineRule="auto"/>
        <w:rPr>
          <w:rFonts w:ascii="黑体" w:hAnsi="宋体" w:cs="Times New Roman"/>
          <w:b w:val="0"/>
          <w:sz w:val="30"/>
          <w:szCs w:val="30"/>
        </w:rPr>
      </w:pPr>
      <w:r/>
      <w:bookmarkStart w:id="180" w:name="_Toc20823314"/>
      <w:r/>
      <w:bookmarkStart w:id="181" w:name="_Toc16938558"/>
      <w:r/>
      <w:bookmarkStart w:id="182" w:name="_Toc513029242"/>
      <w:r/>
      <w:bookmarkStart w:id="183" w:name="_Toc120614221"/>
      <w:r/>
      <w:bookmarkStart w:id="184" w:name="_Toc479757207"/>
      <w:r/>
      <w:bookmarkEnd w:id="177"/>
      <w:r/>
      <w:bookmarkEnd w:id="178"/>
      <w:r/>
      <w:bookmarkEnd w:id="179"/>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、需要执行的政府采购政策（包括但不限于）</w:t>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35"/>
        <w:numPr>
          <w:ilvl w:val="0"/>
          <w:numId w:val="5"/>
        </w:numPr>
        <w:jc w:val="both"/>
        <w:spacing w:line="360" w:lineRule="auto"/>
        <w:widowControl w:val="off"/>
        <w:tabs>
          <w:tab w:val="left" w:pos="900" w:leader="none"/>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ind w:firstLine="482"/>
        <w:spacing w:line="480" w:lineRule="exact"/>
        <w:rPr>
          <w:rFonts w:ascii="宋体" w:hAnsi="宋体"/>
          <w:b/>
          <w:sz w:val="24"/>
          <w:szCs w:val="24"/>
        </w:rPr>
      </w:pPr>
      <w:r>
        <w:rPr>
          <w:rFonts w:hint="eastAsia" w:ascii="宋体" w:hAnsi="宋体"/>
          <w:b/>
          <w:sz w:val="24"/>
          <w:szCs w:val="24"/>
        </w:rPr>
        <w:t xml:space="preserve">32.1</w:t>
      </w:r>
      <w:r>
        <w:rPr>
          <w:rFonts w:hint="eastAsia" w:ascii="宋体" w:hAnsi="宋体"/>
          <w:b/>
          <w:sz w:val="24"/>
          <w:szCs w:val="24"/>
        </w:rPr>
        <w:t xml:space="preserve">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w:t>
      </w:r>
      <w:r>
        <w:rPr>
          <w:rFonts w:ascii="宋体" w:hAnsi="宋体"/>
          <w:sz w:val="24"/>
          <w:szCs w:val="24"/>
        </w:rPr>
        <w:t xml:space="preserve">2007</w:t>
      </w:r>
      <w:r>
        <w:rPr>
          <w:rFonts w:ascii="宋体" w:hAnsi="宋体"/>
          <w:sz w:val="24"/>
          <w:szCs w:val="24"/>
        </w:rPr>
        <w:t xml:space="preserve">〕</w:t>
      </w:r>
      <w:r>
        <w:rPr>
          <w:rFonts w:ascii="宋体" w:hAnsi="宋体"/>
          <w:sz w:val="24"/>
          <w:szCs w:val="24"/>
        </w:rPr>
        <w:t xml:space="preserve">119</w:t>
      </w:r>
      <w:r>
        <w:rPr>
          <w:rFonts w:ascii="宋体" w:hAnsi="宋体"/>
          <w:sz w:val="24"/>
          <w:szCs w:val="24"/>
        </w:rPr>
        <w:t xml:space="preserve">号文）、《关于政府采购进口产品管理有关问题的通知》（财办库〔</w:t>
      </w:r>
      <w:r>
        <w:rPr>
          <w:rFonts w:ascii="宋体" w:hAnsi="宋体"/>
          <w:sz w:val="24"/>
          <w:szCs w:val="24"/>
        </w:rPr>
        <w:t xml:space="preserve">2008</w:t>
      </w:r>
      <w:r>
        <w:rPr>
          <w:rFonts w:ascii="宋体" w:hAnsi="宋体"/>
          <w:sz w:val="24"/>
          <w:szCs w:val="24"/>
        </w:rPr>
        <w:t xml:space="preserve">〕</w:t>
      </w:r>
      <w:r>
        <w:rPr>
          <w:rFonts w:ascii="宋体" w:hAnsi="宋体"/>
          <w:sz w:val="24"/>
          <w:szCs w:val="24"/>
        </w:rPr>
        <w:t xml:space="preserve">248</w:t>
      </w:r>
      <w:r>
        <w:rPr>
          <w:rFonts w:ascii="宋体" w:hAnsi="宋体"/>
          <w:sz w:val="24"/>
          <w:szCs w:val="24"/>
        </w:rPr>
        <w:t xml:space="preserve">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w:t>
      </w:r>
      <w:r>
        <w:rPr>
          <w:rFonts w:ascii="宋体" w:hAnsi="宋体"/>
          <w:sz w:val="24"/>
          <w:szCs w:val="24"/>
        </w:rPr>
        <w:t xml:space="preserve">小企业划分标准的个体工商户，在政府采购活动中视同中小企业。关于中小企业的相关规定依据《中华人民共和国中小企业促进法》、《政府采购促进中小企业发展管理办法》（财库〔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46</w:t>
      </w:r>
      <w:r>
        <w:rPr>
          <w:rFonts w:ascii="宋体" w:hAnsi="宋体"/>
          <w:sz w:val="24"/>
          <w:szCs w:val="24"/>
        </w:rPr>
        <w:t xml:space="preserve">号）、《关于印发中小企业划型标准规定的通</w:t>
      </w:r>
      <w:r>
        <w:rPr>
          <w:rFonts w:ascii="宋体" w:hAnsi="宋体"/>
          <w:sz w:val="24"/>
          <w:szCs w:val="24"/>
        </w:rPr>
        <w:t xml:space="preserve">知》（工信部联企业〔</w:t>
      </w:r>
      <w:r>
        <w:rPr>
          <w:rFonts w:ascii="宋体" w:hAnsi="宋体"/>
          <w:sz w:val="24"/>
          <w:szCs w:val="24"/>
        </w:rPr>
        <w:t xml:space="preserve">2011</w:t>
      </w:r>
      <w:r>
        <w:rPr>
          <w:rFonts w:ascii="宋体" w:hAnsi="宋体"/>
          <w:sz w:val="24"/>
          <w:szCs w:val="24"/>
        </w:rPr>
        <w:t xml:space="preserve">〕</w:t>
      </w:r>
      <w:r>
        <w:rPr>
          <w:rFonts w:ascii="宋体" w:hAnsi="宋体"/>
          <w:sz w:val="24"/>
          <w:szCs w:val="24"/>
        </w:rPr>
        <w:t xml:space="preserve">300 </w:t>
      </w:r>
      <w:r>
        <w:rPr>
          <w:rFonts w:ascii="宋体" w:hAnsi="宋体"/>
          <w:sz w:val="24"/>
          <w:szCs w:val="24"/>
        </w:rPr>
        <w:t xml:space="preserve">号）、《国务院关于进一步促进中小企业发展的若干意见》（国发〔</w:t>
      </w:r>
      <w:r>
        <w:rPr>
          <w:rFonts w:ascii="宋体" w:hAnsi="宋体"/>
          <w:sz w:val="24"/>
          <w:szCs w:val="24"/>
        </w:rPr>
        <w:t xml:space="preserve">2009</w:t>
      </w:r>
      <w:r>
        <w:rPr>
          <w:rFonts w:ascii="宋体" w:hAnsi="宋体"/>
          <w:sz w:val="24"/>
          <w:szCs w:val="24"/>
        </w:rPr>
        <w:t xml:space="preserve">〕</w:t>
      </w:r>
      <w:r>
        <w:rPr>
          <w:rFonts w:ascii="宋体" w:hAnsi="宋体"/>
          <w:sz w:val="24"/>
          <w:szCs w:val="24"/>
        </w:rPr>
        <w:t xml:space="preserve">36 </w:t>
      </w:r>
      <w:r>
        <w:rPr>
          <w:rFonts w:ascii="宋体" w:hAnsi="宋体"/>
          <w:sz w:val="24"/>
          <w:szCs w:val="24"/>
        </w:rPr>
        <w:t xml:space="preserve">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w:t>
      </w:r>
      <w:r>
        <w:rPr>
          <w:rFonts w:ascii="宋体" w:hAnsi="宋体"/>
          <w:sz w:val="24"/>
          <w:szCs w:val="24"/>
        </w:rPr>
        <w:t xml:space="preserve">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w:t>
      </w:r>
      <w:r>
        <w:rPr>
          <w:rFonts w:ascii="宋体" w:hAnsi="宋体"/>
          <w:sz w:val="24"/>
          <w:szCs w:val="24"/>
        </w:rPr>
        <w:t xml:space="preserve">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w:t>
      </w:r>
      <w:r>
        <w:rPr>
          <w:rFonts w:ascii="宋体" w:hAnsi="宋体"/>
          <w:sz w:val="24"/>
          <w:szCs w:val="24"/>
        </w:rPr>
        <w:t xml:space="preserve">25%</w:t>
      </w:r>
      <w:r>
        <w:rPr>
          <w:rFonts w:ascii="宋体" w:hAnsi="宋体"/>
          <w:sz w:val="24"/>
          <w:szCs w:val="24"/>
        </w:rPr>
        <w:t xml:space="preserve">（含</w:t>
      </w:r>
      <w:r>
        <w:rPr>
          <w:rFonts w:ascii="宋体" w:hAnsi="宋体"/>
          <w:sz w:val="24"/>
          <w:szCs w:val="24"/>
        </w:rPr>
        <w:t xml:space="preserve">25%</w:t>
      </w:r>
      <w:r>
        <w:rPr>
          <w:rFonts w:ascii="宋体" w:hAnsi="宋体"/>
          <w:sz w:val="24"/>
          <w:szCs w:val="24"/>
        </w:rPr>
        <w:t xml:space="preserve">），并且安置的残疾人人数不少于</w:t>
      </w:r>
      <w:r>
        <w:rPr>
          <w:rFonts w:ascii="宋体" w:hAnsi="宋体"/>
          <w:sz w:val="24"/>
          <w:szCs w:val="24"/>
        </w:rPr>
        <w:t xml:space="preserve">10 </w:t>
      </w:r>
      <w:r>
        <w:rPr>
          <w:rFonts w:ascii="宋体" w:hAnsi="宋体"/>
          <w:sz w:val="24"/>
          <w:szCs w:val="24"/>
        </w:rPr>
        <w:t xml:space="preserve">人（含</w:t>
      </w:r>
      <w:r>
        <w:rPr>
          <w:rFonts w:ascii="宋体" w:hAnsi="宋体"/>
          <w:sz w:val="24"/>
          <w:szCs w:val="24"/>
        </w:rPr>
        <w:t xml:space="preserve">10 </w:t>
      </w:r>
      <w:r>
        <w:rPr>
          <w:rFonts w:ascii="宋体" w:hAnsi="宋体"/>
          <w:sz w:val="24"/>
          <w:szCs w:val="24"/>
        </w:rPr>
        <w:t xml:space="preserve">人）；</w:t>
      </w:r>
      <w:r/>
    </w:p>
    <w:p>
      <w:pPr>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w:t>
      </w:r>
      <w:r>
        <w:rPr>
          <w:rFonts w:ascii="宋体" w:hAnsi="宋体"/>
          <w:sz w:val="24"/>
          <w:szCs w:val="24"/>
        </w:rPr>
        <w:t xml:space="preserve">1 </w:t>
      </w:r>
      <w:r>
        <w:rPr>
          <w:rFonts w:ascii="宋体" w:hAnsi="宋体"/>
          <w:sz w:val="24"/>
          <w:szCs w:val="24"/>
        </w:rPr>
        <w:t xml:space="preserve">至</w:t>
      </w:r>
      <w:r>
        <w:rPr>
          <w:rFonts w:ascii="宋体" w:hAnsi="宋体"/>
          <w:sz w:val="24"/>
          <w:szCs w:val="24"/>
        </w:rPr>
        <w:t xml:space="preserve">8 </w:t>
      </w:r>
      <w:r>
        <w:rPr>
          <w:rFonts w:ascii="宋体" w:hAnsi="宋体"/>
          <w:sz w:val="24"/>
          <w:szCs w:val="24"/>
        </w:rPr>
        <w:t xml:space="preserve">级）》的自然人，包括具有劳动条件和劳动意愿的精</w:t>
      </w:r>
      <w:r>
        <w:rPr>
          <w:rFonts w:ascii="宋体" w:hAnsi="宋体"/>
          <w:sz w:val="24"/>
          <w:szCs w:val="24"/>
        </w:rPr>
        <w:t xml:space="preserve">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w:t>
      </w:r>
      <w:r>
        <w:rPr>
          <w:rFonts w:ascii="宋体" w:hAnsi="宋体"/>
          <w:b/>
          <w:sz w:val="24"/>
          <w:szCs w:val="24"/>
        </w:rPr>
        <w:t xml:space="preserve">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szCs w:val="24"/>
        </w:rPr>
        <w:t xml:space="preserve">2019</w:t>
      </w:r>
      <w:r>
        <w:rPr>
          <w:rFonts w:ascii="宋体" w:hAnsi="宋体"/>
          <w:sz w:val="24"/>
          <w:szCs w:val="24"/>
        </w:rPr>
        <w:t xml:space="preserve">〕</w:t>
      </w:r>
      <w:r>
        <w:rPr>
          <w:rFonts w:ascii="宋体" w:hAnsi="宋体"/>
          <w:sz w:val="24"/>
          <w:szCs w:val="24"/>
        </w:rPr>
        <w:t xml:space="preserve">9</w:t>
      </w:r>
      <w:r>
        <w:rPr>
          <w:rFonts w:ascii="宋体" w:hAnsi="宋体"/>
          <w:sz w:val="24"/>
          <w:szCs w:val="24"/>
        </w:rPr>
        <w:t xml:space="preserve">号）。</w:t>
      </w:r>
      <w:r>
        <w:rPr>
          <w:rFonts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w:t>
      </w:r>
      <w:r>
        <w:rPr>
          <w:rFonts w:ascii="宋体" w:hAnsi="宋体"/>
          <w:sz w:val="24"/>
          <w:szCs w:val="24"/>
        </w:rPr>
        <w:t xml:space="preserve">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w:t>
      </w:r>
      <w:r>
        <w:rPr>
          <w:rFonts w:hint="eastAsia" w:ascii="宋体" w:hAnsi="宋体"/>
          <w:b/>
          <w:sz w:val="24"/>
          <w:szCs w:val="24"/>
        </w:rPr>
        <w:t xml:space="preserve">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123</w:t>
      </w:r>
      <w:r>
        <w:rPr>
          <w:rFonts w:ascii="宋体" w:hAnsi="宋体"/>
          <w:sz w:val="24"/>
          <w:szCs w:val="24"/>
        </w:rPr>
        <w:t xml:space="preserve">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w:t>
      </w:r>
      <w:r>
        <w:rPr>
          <w:rFonts w:hint="eastAsia" w:ascii="宋体" w:hAnsi="宋体"/>
          <w:sz w:val="24"/>
          <w:szCs w:val="24"/>
        </w:rPr>
        <w:t xml:space="preserve">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w:t>
      </w:r>
      <w:r>
        <w:rPr>
          <w:rFonts w:ascii="宋体" w:hAnsi="宋体"/>
          <w:sz w:val="24"/>
          <w:szCs w:val="24"/>
        </w:rPr>
        <w:t xml:space="preserve">2021</w:t>
      </w:r>
      <w:r>
        <w:rPr>
          <w:rFonts w:ascii="宋体" w:hAnsi="宋体"/>
          <w:sz w:val="24"/>
          <w:szCs w:val="24"/>
        </w:rPr>
        <w:t xml:space="preserve">〕</w:t>
      </w:r>
      <w:r>
        <w:rPr>
          <w:rFonts w:ascii="宋体" w:hAnsi="宋体"/>
          <w:sz w:val="24"/>
          <w:szCs w:val="24"/>
        </w:rPr>
        <w:t xml:space="preserve">19</w:t>
      </w:r>
      <w:r>
        <w:rPr>
          <w:rFonts w:ascii="宋体" w:hAnsi="宋体"/>
          <w:sz w:val="24"/>
          <w:szCs w:val="24"/>
        </w:rPr>
        <w:t xml:space="preserve">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宋体" w:hAnsi="宋体"/>
          <w:sz w:val="24"/>
          <w:szCs w:val="24"/>
        </w:rPr>
        <w:t xml:space="preserve">2006</w:t>
      </w:r>
      <w:r>
        <w:rPr>
          <w:rFonts w:ascii="宋体" w:hAnsi="宋体"/>
          <w:sz w:val="24"/>
          <w:szCs w:val="24"/>
        </w:rPr>
        <w:t xml:space="preserve">〕</w:t>
      </w:r>
      <w:r>
        <w:rPr>
          <w:rFonts w:ascii="宋体" w:hAnsi="宋体"/>
          <w:sz w:val="24"/>
          <w:szCs w:val="24"/>
        </w:rPr>
        <w:t xml:space="preserve">1 </w:t>
      </w:r>
      <w:r>
        <w:rPr>
          <w:rFonts w:ascii="宋体" w:hAnsi="宋体"/>
          <w:sz w:val="24"/>
          <w:szCs w:val="24"/>
        </w:rPr>
        <w:t xml:space="preserve">号）、《国务院办公厅关于进一步做好政府机关使用正版软件工作的通知》（国办发〔</w:t>
      </w:r>
      <w:r>
        <w:rPr>
          <w:rFonts w:ascii="宋体" w:hAnsi="宋体"/>
          <w:sz w:val="24"/>
          <w:szCs w:val="24"/>
        </w:rPr>
        <w:t xml:space="preserve">2010</w:t>
      </w:r>
      <w:r>
        <w:rPr>
          <w:rFonts w:ascii="宋体" w:hAnsi="宋体"/>
          <w:sz w:val="24"/>
          <w:szCs w:val="24"/>
        </w:rPr>
        <w:t xml:space="preserve">〕</w:t>
      </w:r>
      <w:r>
        <w:rPr>
          <w:rFonts w:ascii="宋体" w:hAnsi="宋体"/>
          <w:sz w:val="24"/>
          <w:szCs w:val="24"/>
        </w:rPr>
        <w:t xml:space="preserve">47 </w:t>
      </w:r>
      <w:r>
        <w:rPr>
          <w:rFonts w:ascii="宋体" w:hAnsi="宋体"/>
          <w:sz w:val="24"/>
          <w:szCs w:val="24"/>
        </w:rPr>
        <w:t xml:space="preserve">号）、《财政部关于进一步做好政府机关使用正版软件工作的通知》（财预〔</w:t>
      </w:r>
      <w:r>
        <w:rPr>
          <w:rFonts w:ascii="宋体" w:hAnsi="宋体"/>
          <w:sz w:val="24"/>
          <w:szCs w:val="24"/>
        </w:rPr>
        <w:t xml:space="preserve">2010</w:t>
      </w:r>
      <w:r>
        <w:rPr>
          <w:rFonts w:ascii="宋体" w:hAnsi="宋体"/>
          <w:sz w:val="24"/>
          <w:szCs w:val="24"/>
        </w:rPr>
        <w:t xml:space="preserve">〕</w:t>
      </w:r>
      <w:r>
        <w:rPr>
          <w:rFonts w:ascii="宋体" w:hAnsi="宋体"/>
          <w:sz w:val="24"/>
          <w:szCs w:val="24"/>
        </w:rPr>
        <w:t xml:space="preserve">536 </w:t>
      </w:r>
      <w:r>
        <w:rPr>
          <w:rFonts w:ascii="宋体" w:hAnsi="宋体"/>
          <w:sz w:val="24"/>
          <w:szCs w:val="24"/>
        </w:rPr>
        <w:t xml:space="preserve">号）。</w:t>
      </w:r>
      <w:r/>
    </w:p>
    <w:p>
      <w:pPr>
        <w:ind w:firstLine="482"/>
        <w:spacing w:line="480" w:lineRule="exact"/>
        <w:rPr>
          <w:rFonts w:ascii="宋体" w:hAnsi="宋体"/>
          <w:b/>
          <w:sz w:val="24"/>
          <w:szCs w:val="24"/>
        </w:rPr>
      </w:pPr>
      <w:r>
        <w:rPr>
          <w:rFonts w:hint="eastAsia" w:ascii="宋体" w:hAnsi="宋体"/>
          <w:b/>
          <w:sz w:val="24"/>
          <w:szCs w:val="24"/>
        </w:rPr>
        <w:t xml:space="preserve">32.8</w:t>
      </w:r>
      <w:r>
        <w:rPr>
          <w:rFonts w:hint="eastAsia" w:ascii="宋体" w:hAnsi="宋体"/>
          <w:b/>
          <w:sz w:val="24"/>
          <w:szCs w:val="24"/>
        </w:rPr>
        <w:t xml:space="preserve">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ascii="宋体" w:hAnsi="宋体"/>
          <w:sz w:val="24"/>
          <w:szCs w:val="24"/>
        </w:rPr>
        <w:t xml:space="preserve">2</w:t>
      </w:r>
      <w:r>
        <w:rPr>
          <w:rFonts w:hint="eastAsia" w:ascii="宋体" w:hAnsi="宋体"/>
          <w:sz w:val="24"/>
          <w:szCs w:val="24"/>
        </w:rPr>
        <w:t xml:space="preserve">年内视同已具备相应销售业绩，参加政府采购活动时业绩分值为满分。（如涉及）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w:t>
      </w:r>
      <w:r>
        <w:rPr>
          <w:rFonts w:hint="eastAsia" w:ascii="宋体" w:hAnsi="宋体"/>
          <w:b/>
          <w:sz w:val="24"/>
          <w:szCs w:val="24"/>
        </w:rPr>
        <w:t xml:space="preserve">绿色数据中</w:t>
      </w:r>
      <w:r>
        <w:rPr>
          <w:rFonts w:hint="eastAsia" w:ascii="宋体" w:hAnsi="宋体"/>
          <w:b/>
          <w:sz w:val="24"/>
          <w:szCs w:val="24"/>
        </w:rPr>
        <w:t xml:space="preserve">心政策</w:t>
      </w:r>
      <w:r>
        <w:rPr>
          <w:rFonts w:hint="eastAsia" w:ascii="宋体" w:hAnsi="宋体"/>
          <w:b/>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w:t>
      </w:r>
      <w:r>
        <w:rPr>
          <w:rFonts w:hint="eastAsia" w:ascii="宋体" w:hAnsi="宋体"/>
          <w:sz w:val="24"/>
          <w:szCs w:val="24"/>
        </w:rPr>
        <w:t xml:space="preserve">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w:t>
      </w:r>
      <w:r>
        <w:rPr>
          <w:rFonts w:hint="eastAsia" w:ascii="宋体" w:hAnsi="宋体" w:cs="宋体"/>
          <w:b/>
          <w:bCs/>
          <w:color w:val="000000"/>
          <w:sz w:val="24"/>
          <w:szCs w:val="24"/>
        </w:rPr>
        <w:t xml:space="preserve">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cs="宋体"/>
          <w:color w:val="000000"/>
          <w:sz w:val="24"/>
          <w:szCs w:val="24"/>
        </w:rPr>
        <w:t xml:space="preserve">5%</w:t>
      </w:r>
      <w:r>
        <w:rPr>
          <w:rFonts w:hint="eastAsia" w:ascii="宋体" w:hAnsi="宋体" w:cs="宋体"/>
          <w:color w:val="000000"/>
          <w:sz w:val="24"/>
          <w:szCs w:val="24"/>
        </w:rPr>
        <w:t xml:space="preserve">，供应商应当以支票、汇票、本票或者金融机构、担保机构出具的保函（保险）等非现金形式提交，鼓励优先采用电子履约保函（保险）的形式。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w:t>
      </w:r>
      <w:r>
        <w:rPr>
          <w:rFonts w:hint="eastAsia" w:ascii="宋体" w:hAnsi="宋体" w:cs="宋体"/>
          <w:color w:val="000000"/>
          <w:sz w:val="24"/>
          <w:szCs w:val="24"/>
        </w:rPr>
        <w:t xml:space="preserve"> </w:t>
      </w:r>
      <w:r>
        <w:rPr>
          <w:rFonts w:hint="eastAsia" w:ascii="宋体" w:hAnsi="宋体" w:cs="宋体"/>
          <w:color w:val="000000"/>
          <w:sz w:val="24"/>
          <w:szCs w:val="24"/>
        </w:rPr>
        <w:t xml:space="preserve">“政府采购电子履约保函（保险）平台”可通过江苏省政府采购网、“苏</w:t>
      </w:r>
      <w:r>
        <w:rPr>
          <w:rFonts w:hint="eastAsia" w:ascii="宋体" w:hAnsi="宋体" w:cs="宋体"/>
          <w:color w:val="000000"/>
          <w:sz w:val="24"/>
          <w:szCs w:val="24"/>
        </w:rPr>
        <w:t xml:space="preserve">采云”系统链接访问（首次使用需注册，网址：</w:t>
      </w:r>
      <w:r>
        <w:rPr>
          <w:rFonts w:hint="eastAsia" w:ascii="宋体" w:hAnsi="宋体" w:cs="宋体"/>
          <w:color w:val="000000"/>
          <w:sz w:val="24"/>
          <w:szCs w:val="24"/>
        </w:rPr>
        <w:t xml:space="preserve">https://jsdzbh.com/webSite/bHIndex</w:t>
      </w:r>
      <w:r>
        <w:rPr>
          <w:rFonts w:hint="eastAsia" w:ascii="宋体" w:hAnsi="宋体" w:cs="宋体"/>
          <w:color w:val="000000"/>
          <w:sz w:val="24"/>
          <w:szCs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98"/>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4"/>
        <w:rPr>
          <w:rFonts w:ascii="黑体" w:eastAsia="黑体"/>
          <w:bCs/>
          <w:sz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p>
    <w:p>
      <w:pPr>
        <w:jc w:val="center"/>
        <w:spacing w:before="120" w:after="120"/>
        <w:rPr>
          <w:rFonts w:ascii="宋体" w:hAnsi="宋体"/>
          <w:b/>
          <w:bCs/>
          <w:sz w:val="30"/>
          <w:szCs w:val="20"/>
        </w:rPr>
        <w:outlineLvl w:val="0"/>
      </w:pPr>
      <w:r>
        <w:rPr>
          <w:rFonts w:hint="eastAsia" w:ascii="宋体" w:hAnsi="宋体"/>
          <w:b/>
          <w:sz w:val="30"/>
        </w:rPr>
        <w:t xml:space="preserve">常州市政府采购合同（服务）（合同编号）</w:t>
      </w:r>
      <w:r/>
    </w:p>
    <w:p>
      <w:pPr>
        <w:pStyle w:val="1018"/>
        <w:spacing w:before="120" w:after="120"/>
        <w:rPr>
          <w:rFonts w:hAnsi="宋体"/>
          <w:sz w:val="24"/>
          <w:szCs w:val="24"/>
        </w:rPr>
      </w:pPr>
      <w:r>
        <w:rPr>
          <w:rFonts w:hAnsi="宋体"/>
          <w:sz w:val="24"/>
          <w:szCs w:val="24"/>
        </w:rPr>
        <w:t xml:space="preserve">项目名称：</w:t>
      </w:r>
      <w:r>
        <w:rPr>
          <w:rFonts w:hAnsi="宋体"/>
          <w:sz w:val="24"/>
          <w:szCs w:val="24"/>
        </w:rPr>
        <w:t xml:space="preserve">                                       </w:t>
      </w:r>
      <w:r>
        <w:rPr>
          <w:rFonts w:hAnsi="宋体"/>
          <w:sz w:val="24"/>
          <w:szCs w:val="24"/>
        </w:rPr>
        <w:t xml:space="preserve">项目编号：</w:t>
      </w:r>
      <w:r/>
    </w:p>
    <w:p>
      <w:pPr>
        <w:pStyle w:val="1018"/>
        <w:spacing w:before="120" w:after="120"/>
        <w:rPr>
          <w:rFonts w:hAnsi="宋体"/>
          <w:sz w:val="24"/>
          <w:szCs w:val="24"/>
        </w:rPr>
      </w:pPr>
      <w:r>
        <w:rPr>
          <w:rFonts w:hAnsi="宋体"/>
          <w:sz w:val="24"/>
          <w:szCs w:val="24"/>
        </w:rPr>
        <w:t xml:space="preserve">甲方：（买方）</w:t>
      </w:r>
      <w:r>
        <w:rPr>
          <w:rFonts w:hAnsi="宋体"/>
          <w:sz w:val="24"/>
          <w:szCs w:val="24"/>
        </w:rPr>
        <w:t xml:space="preserve">_________</w:t>
      </w:r>
      <w:r/>
    </w:p>
    <w:p>
      <w:pPr>
        <w:pStyle w:val="1018"/>
        <w:spacing w:before="120" w:after="120"/>
        <w:rPr>
          <w:rFonts w:hAnsi="宋体"/>
          <w:sz w:val="24"/>
          <w:szCs w:val="24"/>
        </w:rPr>
      </w:pPr>
      <w:r>
        <w:rPr>
          <w:rFonts w:hAnsi="宋体"/>
          <w:sz w:val="24"/>
          <w:szCs w:val="24"/>
        </w:rPr>
        <w:t xml:space="preserve">乙方：（卖方）</w:t>
      </w:r>
      <w:r>
        <w:rPr>
          <w:rFonts w:hAnsi="宋体"/>
          <w:sz w:val="24"/>
          <w:szCs w:val="24"/>
        </w:rPr>
        <w:t xml:space="preserve">_________</w:t>
      </w:r>
      <w:r/>
    </w:p>
    <w:p>
      <w:pPr>
        <w:pStyle w:val="101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1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1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1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018"/>
        <w:spacing w:before="120" w:after="120"/>
        <w:rPr>
          <w:rFonts w:hAnsi="宋体"/>
          <w:sz w:val="24"/>
          <w:szCs w:val="24"/>
        </w:rPr>
      </w:pPr>
      <w:r>
        <w:rPr>
          <w:rFonts w:hint="eastAsia" w:hAnsi="宋体"/>
          <w:sz w:val="24"/>
          <w:szCs w:val="24"/>
        </w:rPr>
        <w:t xml:space="preserve">1.3 </w:t>
      </w:r>
      <w:r>
        <w:rPr>
          <w:rFonts w:hint="eastAsia" w:hAnsi="宋体"/>
          <w:sz w:val="24"/>
          <w:szCs w:val="24"/>
        </w:rPr>
        <w:t xml:space="preserve">标的数量（规模）：</w:t>
      </w:r>
      <w:r/>
    </w:p>
    <w:p>
      <w:pPr>
        <w:pStyle w:val="1018"/>
        <w:spacing w:before="120" w:after="120"/>
        <w:rPr>
          <w:rFonts w:hAnsi="宋体"/>
          <w:sz w:val="24"/>
          <w:szCs w:val="24"/>
        </w:rPr>
      </w:pPr>
      <w:r>
        <w:rPr>
          <w:rFonts w:hint="eastAsia" w:hAnsi="宋体"/>
          <w:sz w:val="24"/>
          <w:szCs w:val="24"/>
        </w:rPr>
        <w:t xml:space="preserve">1.4 </w:t>
      </w:r>
      <w:r>
        <w:rPr>
          <w:rFonts w:hint="eastAsia" w:hAnsi="宋体"/>
          <w:sz w:val="24"/>
          <w:szCs w:val="24"/>
        </w:rPr>
        <w:t xml:space="preserve">履行时间（期限）：</w:t>
      </w:r>
      <w:r/>
    </w:p>
    <w:p>
      <w:pPr>
        <w:pStyle w:val="1018"/>
        <w:spacing w:before="120" w:after="120"/>
        <w:rPr>
          <w:rFonts w:hAnsi="宋体"/>
          <w:sz w:val="24"/>
          <w:szCs w:val="24"/>
        </w:rPr>
      </w:pPr>
      <w:r>
        <w:rPr>
          <w:rFonts w:hint="eastAsia" w:hAnsi="宋体"/>
          <w:sz w:val="24"/>
          <w:szCs w:val="24"/>
        </w:rPr>
        <w:t xml:space="preserve">1.5 </w:t>
      </w:r>
      <w:r>
        <w:rPr>
          <w:rFonts w:hint="eastAsia" w:hAnsi="宋体"/>
          <w:sz w:val="24"/>
          <w:szCs w:val="24"/>
        </w:rPr>
        <w:t xml:space="preserve">履行地点：</w:t>
      </w:r>
      <w:r/>
    </w:p>
    <w:p>
      <w:pPr>
        <w:pStyle w:val="101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int="eastAsia" w:hAnsi="宋体"/>
          <w:sz w:val="24"/>
          <w:szCs w:val="24"/>
        </w:rPr>
        <w:t xml:space="preserve">履行方式：</w:t>
      </w:r>
      <w:r/>
    </w:p>
    <w:p>
      <w:pPr>
        <w:pStyle w:val="1018"/>
        <w:spacing w:before="120" w:after="120"/>
        <w:rPr>
          <w:rFonts w:hAnsi="宋体"/>
          <w:b/>
          <w:sz w:val="24"/>
          <w:szCs w:val="24"/>
        </w:rPr>
      </w:pPr>
      <w:r>
        <w:rPr>
          <w:rFonts w:hAnsi="宋体"/>
          <w:b/>
          <w:sz w:val="24"/>
          <w:szCs w:val="24"/>
        </w:rPr>
        <w:t xml:space="preserve">二、合同金额</w:t>
      </w:r>
      <w:r/>
    </w:p>
    <w:p>
      <w:pPr>
        <w:pStyle w:val="1018"/>
        <w:ind w:left="410" w:hanging="410"/>
        <w:spacing w:before="120" w:after="120"/>
        <w:rPr>
          <w:rFonts w:hAnsi="宋体"/>
          <w:sz w:val="24"/>
          <w:szCs w:val="24"/>
        </w:rPr>
      </w:pPr>
      <w:r>
        <w:rPr>
          <w:rFonts w:hAnsi="宋体"/>
          <w:sz w:val="24"/>
          <w:szCs w:val="24"/>
        </w:rPr>
        <w:t xml:space="preserve">2.1 </w:t>
      </w:r>
      <w:r>
        <w:rPr>
          <w:rFonts w:hAnsi="宋体"/>
          <w:sz w:val="24"/>
          <w:szCs w:val="24"/>
        </w:rPr>
        <w:t xml:space="preserve">本合同金额为（大写）：</w:t>
      </w:r>
      <w:r>
        <w:rPr>
          <w:rFonts w:hAnsi="宋体"/>
          <w:sz w:val="24"/>
          <w:szCs w:val="24"/>
        </w:rPr>
        <w:t xml:space="preserve">____________________________________</w:t>
      </w:r>
      <w:r>
        <w:rPr>
          <w:rFonts w:hint="eastAsia" w:hAnsi="宋体"/>
          <w:sz w:val="24"/>
          <w:szCs w:val="24"/>
        </w:rPr>
        <w:t xml:space="preserve">圆</w:t>
      </w:r>
      <w:r>
        <w:rPr>
          <w:rFonts w:hAnsi="宋体"/>
          <w:sz w:val="24"/>
          <w:szCs w:val="24"/>
        </w:rPr>
        <w:t xml:space="preserve">（</w:t>
      </w:r>
      <w:r>
        <w:rPr>
          <w:rFonts w:hAnsi="宋体"/>
          <w:sz w:val="24"/>
          <w:szCs w:val="24"/>
        </w:rPr>
        <w:t xml:space="preserve">_______________</w:t>
      </w:r>
      <w:r>
        <w:rPr>
          <w:rFonts w:hAnsi="宋体"/>
          <w:sz w:val="24"/>
          <w:szCs w:val="24"/>
        </w:rPr>
        <w:t xml:space="preserve">元）人民币</w:t>
      </w:r>
      <w:r>
        <w:rPr>
          <w:rFonts w:hint="eastAsia" w:hAnsi="宋体"/>
          <w:sz w:val="24"/>
          <w:szCs w:val="24"/>
        </w:rPr>
        <w:t xml:space="preserve">或其他币种</w:t>
      </w:r>
      <w:r>
        <w:rPr>
          <w:rFonts w:hAnsi="宋体"/>
          <w:sz w:val="24"/>
          <w:szCs w:val="24"/>
        </w:rPr>
        <w:t xml:space="preserve">。</w:t>
      </w:r>
      <w:r/>
    </w:p>
    <w:p>
      <w:pPr>
        <w:pStyle w:val="1018"/>
        <w:spacing w:before="120" w:after="120"/>
        <w:rPr>
          <w:rFonts w:hAnsi="宋体"/>
          <w:b/>
          <w:sz w:val="24"/>
          <w:szCs w:val="24"/>
        </w:rPr>
      </w:pPr>
      <w:r>
        <w:rPr>
          <w:rFonts w:hAnsi="宋体"/>
          <w:b/>
          <w:sz w:val="24"/>
          <w:szCs w:val="24"/>
        </w:rPr>
        <w:t xml:space="preserve">三、技术资料</w:t>
      </w:r>
      <w:r/>
    </w:p>
    <w:p>
      <w:pPr>
        <w:pStyle w:val="1018"/>
        <w:ind w:left="410" w:hanging="410"/>
        <w:spacing w:before="120" w:after="120"/>
        <w:rPr>
          <w:rFonts w:hAnsi="宋体"/>
          <w:sz w:val="24"/>
          <w:szCs w:val="24"/>
        </w:rPr>
      </w:pPr>
      <w:r>
        <w:rPr>
          <w:rFonts w:hAnsi="宋体"/>
          <w:sz w:val="24"/>
          <w:szCs w:val="24"/>
        </w:rPr>
        <w:t xml:space="preserve">3.1</w:t>
      </w:r>
      <w:r>
        <w:rPr>
          <w:rFonts w:hAnsi="宋体"/>
          <w:sz w:val="24"/>
          <w:szCs w:val="24"/>
        </w:rPr>
        <w:t xml:space="preserve">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18"/>
        <w:ind w:left="410" w:hanging="410"/>
        <w:spacing w:before="120" w:after="120"/>
        <w:rPr>
          <w:rFonts w:hAnsi="宋体"/>
          <w:sz w:val="24"/>
          <w:szCs w:val="24"/>
        </w:rPr>
      </w:pPr>
      <w:r>
        <w:rPr>
          <w:rFonts w:hAnsi="宋体"/>
          <w:sz w:val="24"/>
          <w:szCs w:val="24"/>
        </w:rPr>
        <w:t xml:space="preserve">3.2 </w:t>
      </w:r>
      <w:r>
        <w:rPr>
          <w:rFonts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8"/>
        <w:ind w:left="412" w:hanging="412"/>
        <w:spacing w:before="120" w:after="120"/>
        <w:rPr>
          <w:rFonts w:hAnsi="宋体"/>
          <w:b/>
          <w:sz w:val="24"/>
          <w:szCs w:val="24"/>
        </w:rPr>
      </w:pPr>
      <w:r>
        <w:rPr>
          <w:rFonts w:hAnsi="宋体"/>
          <w:b/>
          <w:sz w:val="24"/>
          <w:szCs w:val="24"/>
        </w:rPr>
        <w:t xml:space="preserve">四、知识产权</w:t>
      </w:r>
      <w:r/>
    </w:p>
    <w:p>
      <w:pPr>
        <w:pStyle w:val="1018"/>
        <w:ind w:left="408" w:hanging="408"/>
        <w:spacing w:before="120" w:after="120"/>
        <w:rPr>
          <w:rFonts w:hAnsi="宋体"/>
          <w:sz w:val="24"/>
          <w:szCs w:val="24"/>
        </w:rPr>
      </w:pPr>
      <w:r>
        <w:rPr>
          <w:rFonts w:hAnsi="宋体"/>
          <w:sz w:val="24"/>
          <w:szCs w:val="24"/>
        </w:rPr>
        <w:t xml:space="preserve">4.1</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18"/>
        <w:spacing w:before="120" w:after="120"/>
        <w:rPr>
          <w:rFonts w:hAnsi="宋体"/>
          <w:sz w:val="24"/>
          <w:szCs w:val="24"/>
          <w:u w:val="single"/>
        </w:rPr>
      </w:pPr>
      <w:r>
        <w:rPr>
          <w:rFonts w:hAnsi="宋体"/>
          <w:b/>
          <w:sz w:val="24"/>
          <w:szCs w:val="24"/>
        </w:rPr>
        <w:t xml:space="preserve">五、产权担保</w:t>
      </w:r>
      <w:r/>
    </w:p>
    <w:p>
      <w:pPr>
        <w:pStyle w:val="1018"/>
        <w:ind w:left="408" w:hanging="408"/>
        <w:spacing w:before="120" w:after="120"/>
        <w:rPr>
          <w:rFonts w:hAnsi="宋体"/>
          <w:sz w:val="24"/>
          <w:szCs w:val="24"/>
          <w:u w:val="single"/>
        </w:rPr>
      </w:pPr>
      <w:r>
        <w:rPr>
          <w:rFonts w:hAnsi="宋体"/>
          <w:sz w:val="24"/>
          <w:szCs w:val="24"/>
        </w:rPr>
        <w:t xml:space="preserve">5.1 </w:t>
      </w:r>
      <w:r>
        <w:rPr>
          <w:rFonts w:hAnsi="宋体"/>
          <w:sz w:val="24"/>
          <w:szCs w:val="24"/>
        </w:rPr>
        <w:t xml:space="preserve">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18"/>
        <w:ind w:left="410" w:hanging="410"/>
        <w:spacing w:before="120" w:after="120"/>
        <w:rPr>
          <w:rFonts w:hAnsi="宋体"/>
          <w:b/>
          <w:sz w:val="24"/>
          <w:szCs w:val="24"/>
        </w:rPr>
      </w:pPr>
      <w:r>
        <w:rPr>
          <w:rFonts w:hAnsi="宋体"/>
          <w:b/>
          <w:sz w:val="24"/>
          <w:szCs w:val="24"/>
        </w:rPr>
        <w:t xml:space="preserve">六、履约保证金</w:t>
      </w:r>
      <w:r/>
    </w:p>
    <w:p>
      <w:pPr>
        <w:pStyle w:val="101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w:t>
      </w:r>
      <w:r>
        <w:rPr>
          <w:rFonts w:hint="eastAsia" w:hAnsi="宋体"/>
          <w:sz w:val="24"/>
          <w:szCs w:val="24"/>
          <w:u w:val="single"/>
        </w:rPr>
        <w:t xml:space="preserve">不收取</w:t>
      </w:r>
      <w:r>
        <w:rPr>
          <w:rFonts w:hint="eastAsia" w:hAnsi="宋体"/>
          <w:sz w:val="24"/>
          <w:szCs w:val="24"/>
          <w:u w:val="single"/>
        </w:rPr>
        <w:t xml:space="preserve">)</w:t>
      </w:r>
      <w:r>
        <w:rPr>
          <w:rFonts w:hint="eastAsia" w:hAnsi="宋体"/>
          <w:sz w:val="24"/>
          <w:szCs w:val="24"/>
        </w:rPr>
        <w:t xml:space="preserve">履约保证金。</w:t>
      </w:r>
      <w:r/>
    </w:p>
    <w:p>
      <w:pPr>
        <w:pStyle w:val="101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rPr>
        <w:t xml:space="preserve">_________</w:t>
      </w:r>
      <w:r>
        <w:rPr>
          <w:rFonts w:hAnsi="宋体"/>
          <w:sz w:val="24"/>
          <w:szCs w:val="24"/>
        </w:rPr>
        <w:t xml:space="preserve">元作为本合同的履约保证金。（不得超过合同金额的</w:t>
      </w:r>
      <w:r>
        <w:rPr>
          <w:rFonts w:hAnsi="宋体"/>
          <w:sz w:val="24"/>
          <w:szCs w:val="24"/>
        </w:rPr>
        <w:t xml:space="preserve">5%</w:t>
      </w:r>
      <w:r>
        <w:rPr>
          <w:rFonts w:hAnsi="宋体"/>
          <w:sz w:val="24"/>
          <w:szCs w:val="24"/>
        </w:rPr>
        <w:t xml:space="preserve">）。供应商可以自主选择以支票、汇票、本票、保函（保险）等非现金形式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1018"/>
        <w:ind w:left="408" w:hanging="408"/>
        <w:spacing w:before="120" w:after="120"/>
        <w:rPr>
          <w:rFonts w:hAnsi="宋体"/>
          <w:sz w:val="24"/>
          <w:szCs w:val="24"/>
        </w:rPr>
      </w:pPr>
      <w:r>
        <w:rPr>
          <w:rFonts w:hint="eastAsia" w:hAnsi="宋体"/>
          <w:sz w:val="24"/>
          <w:szCs w:val="24"/>
        </w:rPr>
        <w:t xml:space="preserve">6.2</w:t>
      </w:r>
      <w:r>
        <w:rPr>
          <w:rFonts w:hint="eastAsia" w:hAnsi="宋体"/>
          <w:sz w:val="24"/>
          <w:szCs w:val="24"/>
        </w:rPr>
        <w:t xml:space="preserve">合同履行结束后，甲方应及时退还交纳的履约保证金。</w:t>
      </w:r>
      <w:r/>
    </w:p>
    <w:p>
      <w:pPr>
        <w:pStyle w:val="1018"/>
        <w:ind w:left="408" w:hanging="408"/>
        <w:spacing w:before="120" w:after="120"/>
        <w:rPr>
          <w:rFonts w:hAnsi="宋体"/>
          <w:sz w:val="24"/>
          <w:szCs w:val="24"/>
        </w:rPr>
      </w:pPr>
      <w:r>
        <w:rPr>
          <w:rFonts w:hint="eastAsia" w:hAnsi="宋体"/>
          <w:sz w:val="24"/>
          <w:szCs w:val="24"/>
        </w:rPr>
        <w:t xml:space="preserve">6.2.1</w:t>
      </w:r>
      <w:r>
        <w:rPr>
          <w:rFonts w:hint="eastAsia" w:hAnsi="宋体"/>
          <w:sz w:val="24"/>
          <w:szCs w:val="24"/>
        </w:rPr>
        <w:t xml:space="preserve">履约保证金退还方式：</w:t>
      </w:r>
      <w:r/>
    </w:p>
    <w:p>
      <w:pPr>
        <w:pStyle w:val="1018"/>
        <w:ind w:left="408" w:hanging="408"/>
        <w:spacing w:before="120" w:after="120"/>
        <w:rPr>
          <w:rFonts w:hAnsi="宋体"/>
          <w:sz w:val="24"/>
          <w:szCs w:val="24"/>
        </w:rPr>
      </w:pPr>
      <w:r>
        <w:rPr>
          <w:rFonts w:hint="eastAsia" w:hAnsi="宋体"/>
          <w:sz w:val="24"/>
          <w:szCs w:val="24"/>
        </w:rPr>
        <w:t xml:space="preserve">6.2.2</w:t>
      </w:r>
      <w:r>
        <w:rPr>
          <w:rFonts w:hint="eastAsia" w:hAnsi="宋体"/>
          <w:sz w:val="24"/>
          <w:szCs w:val="24"/>
        </w:rPr>
        <w:t xml:space="preserve">履约保证金退还时间：</w:t>
      </w:r>
      <w:r/>
    </w:p>
    <w:p>
      <w:pPr>
        <w:pStyle w:val="1018"/>
        <w:ind w:left="408" w:hanging="408"/>
        <w:spacing w:before="120" w:after="120"/>
        <w:rPr>
          <w:rFonts w:hAnsi="宋体"/>
          <w:sz w:val="24"/>
          <w:szCs w:val="24"/>
        </w:rPr>
      </w:pPr>
      <w:r>
        <w:rPr>
          <w:rFonts w:hint="eastAsia" w:hAnsi="宋体"/>
          <w:sz w:val="24"/>
          <w:szCs w:val="24"/>
        </w:rPr>
        <w:t xml:space="preserve">6.2.3</w:t>
      </w:r>
      <w:r>
        <w:rPr>
          <w:rFonts w:hint="eastAsia" w:hAnsi="宋体"/>
          <w:sz w:val="24"/>
          <w:szCs w:val="24"/>
        </w:rPr>
        <w:t xml:space="preserve">履约保证金退还条件：</w:t>
      </w:r>
      <w:r/>
    </w:p>
    <w:p>
      <w:pPr>
        <w:pStyle w:val="1018"/>
        <w:ind w:left="408" w:hanging="408"/>
        <w:spacing w:before="120" w:after="120"/>
        <w:rPr>
          <w:rFonts w:hAnsi="宋体"/>
          <w:sz w:val="24"/>
          <w:szCs w:val="24"/>
        </w:rPr>
      </w:pPr>
      <w:r>
        <w:rPr>
          <w:rFonts w:hint="eastAsia" w:hAnsi="宋体"/>
          <w:sz w:val="24"/>
          <w:szCs w:val="24"/>
        </w:rPr>
        <w:t xml:space="preserve">6.2.4</w:t>
      </w:r>
      <w:r>
        <w:rPr>
          <w:rFonts w:hint="eastAsia" w:hAnsi="宋体"/>
          <w:sz w:val="24"/>
          <w:szCs w:val="24"/>
        </w:rPr>
        <w:t xml:space="preserve">履约保证金不予退还的情形：</w:t>
      </w:r>
      <w:r/>
    </w:p>
    <w:p>
      <w:pPr>
        <w:spacing w:before="120" w:after="120"/>
        <w:rPr>
          <w:rFonts w:ascii="宋体" w:hAnsi="宋体" w:eastAsia="仿宋_GB2312"/>
          <w:b/>
          <w:sz w:val="24"/>
          <w:szCs w:val="24"/>
        </w:rPr>
      </w:pPr>
      <w:r>
        <w:rPr>
          <w:rFonts w:hint="eastAsia" w:ascii="宋体" w:hAnsi="宋体"/>
          <w:b/>
          <w:sz w:val="24"/>
          <w:szCs w:val="24"/>
        </w:rPr>
        <w:t xml:space="preserve">七、合同转包或分包</w:t>
      </w:r>
      <w:r/>
    </w:p>
    <w:p>
      <w:pPr>
        <w:spacing w:before="120" w:after="120"/>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20" w:after="120"/>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1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20" w:after="120" w:line="360" w:lineRule="auto"/>
        <w:rPr>
          <w:rFonts w:ascii="宋体" w:hAnsi="宋体"/>
          <w:sz w:val="24"/>
        </w:rPr>
      </w:pPr>
      <w:r>
        <w:rPr>
          <w:rFonts w:hint="eastAsia" w:ascii="宋体" w:hAnsi="宋体"/>
          <w:sz w:val="24"/>
        </w:rPr>
        <w:t xml:space="preserve">8.1</w:t>
      </w:r>
      <w:r>
        <w:rPr>
          <w:rFonts w:hint="eastAsia" w:ascii="宋体" w:hAnsi="宋体"/>
          <w:sz w:val="24"/>
        </w:rPr>
        <w:t xml:space="preserve">全额付款：</w:t>
      </w:r>
      <w:r>
        <w:rPr>
          <w:rFonts w:hint="eastAsia"/>
          <w:sz w:val="24"/>
          <w:szCs w:val="24"/>
        </w:rPr>
        <w:t xml:space="preserve">合同签订后，自收到发票后</w:t>
      </w:r>
      <w:r>
        <w:rPr>
          <w:rFonts w:hint="eastAsia"/>
          <w:sz w:val="24"/>
          <w:szCs w:val="24"/>
        </w:rPr>
        <w:t xml:space="preserve">10</w:t>
      </w:r>
      <w:r>
        <w:rPr>
          <w:rFonts w:hint="eastAsia"/>
          <w:sz w:val="24"/>
          <w:szCs w:val="24"/>
        </w:rPr>
        <w:t xml:space="preserve">个工作日内，采购人支付中标人当年度合同价</w:t>
      </w:r>
      <w:r>
        <w:rPr>
          <w:rFonts w:hint="eastAsia"/>
          <w:sz w:val="24"/>
          <w:szCs w:val="24"/>
        </w:rPr>
        <w:t xml:space="preserve">款的</w:t>
      </w:r>
      <w:r>
        <w:rPr>
          <w:rFonts w:hint="eastAsia"/>
          <w:sz w:val="24"/>
          <w:szCs w:val="24"/>
        </w:rPr>
        <w:t xml:space="preserve">10%</w:t>
      </w:r>
      <w:r>
        <w:rPr>
          <w:rFonts w:hint="eastAsia"/>
          <w:sz w:val="24"/>
          <w:szCs w:val="24"/>
        </w:rPr>
        <w:t xml:space="preserve">作为预付款。剩余合同价款由采购人每满</w:t>
      </w:r>
      <w:r>
        <w:rPr>
          <w:rFonts w:hint="eastAsia"/>
          <w:sz w:val="24"/>
          <w:szCs w:val="24"/>
        </w:rPr>
        <w:t xml:space="preserve">3</w:t>
      </w:r>
      <w:r>
        <w:rPr>
          <w:rFonts w:hint="eastAsia"/>
          <w:sz w:val="24"/>
          <w:szCs w:val="24"/>
        </w:rPr>
        <w:t xml:space="preserve">个月服务期，根据中标人考核合格后，支付当年度合同价款的</w:t>
      </w:r>
      <w:r>
        <w:rPr>
          <w:sz w:val="24"/>
          <w:szCs w:val="24"/>
        </w:rPr>
        <w:t xml:space="preserve">22.5</w:t>
      </w:r>
      <w:r>
        <w:rPr>
          <w:rFonts w:hint="eastAsia"/>
          <w:sz w:val="24"/>
          <w:szCs w:val="24"/>
        </w:rPr>
        <w:t xml:space="preserve">%</w:t>
      </w:r>
      <w:r>
        <w:rPr>
          <w:rFonts w:hint="eastAsia"/>
          <w:sz w:val="24"/>
          <w:szCs w:val="24"/>
        </w:rPr>
        <w:t xml:space="preserve">。满足合同约定支付条件的，自收到发票后</w:t>
      </w:r>
      <w:r>
        <w:rPr>
          <w:rFonts w:hint="eastAsia"/>
          <w:sz w:val="24"/>
          <w:szCs w:val="24"/>
        </w:rPr>
        <w:t xml:space="preserve">10</w:t>
      </w:r>
      <w:r>
        <w:rPr>
          <w:rFonts w:hint="eastAsia"/>
          <w:sz w:val="24"/>
          <w:szCs w:val="24"/>
        </w:rPr>
        <w:t xml:space="preserve">个工作日内支付。</w:t>
      </w:r>
      <w:r/>
    </w:p>
    <w:p>
      <w:pPr>
        <w:spacing w:before="120" w:after="120"/>
        <w:rPr>
          <w:rFonts w:ascii="宋体" w:hAnsi="宋体" w:eastAsia="仿宋_GB2312"/>
          <w:b/>
          <w:sz w:val="24"/>
          <w:szCs w:val="24"/>
        </w:rPr>
      </w:pPr>
      <w:r>
        <w:rPr>
          <w:rFonts w:hint="eastAsia" w:ascii="宋体" w:hAnsi="宋体"/>
          <w:b/>
          <w:sz w:val="24"/>
          <w:szCs w:val="24"/>
        </w:rPr>
        <w:t xml:space="preserve">九、税费</w:t>
      </w:r>
      <w:r/>
    </w:p>
    <w:p>
      <w:pPr>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1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18"/>
        <w:ind w:left="480" w:hanging="480"/>
        <w:spacing w:before="120" w:after="120"/>
        <w:rPr>
          <w:rFonts w:hAnsi="宋体"/>
          <w:sz w:val="24"/>
          <w:szCs w:val="24"/>
        </w:rPr>
      </w:pPr>
      <w:r>
        <w:rPr>
          <w:rFonts w:hint="eastAsia" w:hAnsi="宋体"/>
          <w:sz w:val="24"/>
          <w:szCs w:val="24"/>
        </w:rPr>
        <w:t xml:space="preserve">10.1 </w:t>
      </w:r>
      <w:r>
        <w:rPr>
          <w:rFonts w:hint="eastAsia" w:hAnsi="宋体"/>
          <w:sz w:val="24"/>
          <w:szCs w:val="24"/>
        </w:rPr>
        <w:t xml:space="preserve">甲方依法组织履约验收工作。</w:t>
      </w:r>
      <w:r/>
    </w:p>
    <w:p>
      <w:pPr>
        <w:pStyle w:val="1018"/>
        <w:ind w:left="480" w:hanging="480"/>
        <w:spacing w:before="120" w:after="120"/>
        <w:rPr>
          <w:rFonts w:hAnsi="宋体"/>
          <w:sz w:val="24"/>
          <w:szCs w:val="24"/>
        </w:rPr>
      </w:pPr>
      <w:r>
        <w:rPr>
          <w:rFonts w:hint="eastAsia" w:hAnsi="宋体"/>
          <w:sz w:val="24"/>
          <w:szCs w:val="24"/>
        </w:rPr>
        <w:t xml:space="preserve">10.2 </w:t>
      </w:r>
      <w:r>
        <w:rPr>
          <w:rFonts w:hint="eastAsia" w:hAnsi="宋体"/>
          <w:sz w:val="24"/>
          <w:szCs w:val="24"/>
        </w:rPr>
        <w:t xml:space="preserve">甲方在组织履约验收前，将根据项目特点制定验收方案，明确履约验收的时间、方式、程序等内容，并可根据项目特点对服务期内的服务实施情况进行分期考核，综合考核情</w:t>
      </w:r>
      <w:r>
        <w:rPr>
          <w:rFonts w:hint="eastAsia" w:hAnsi="宋体"/>
          <w:sz w:val="24"/>
          <w:szCs w:val="24"/>
        </w:rPr>
        <w:t xml:space="preserve">况和服务效果进行验收。乙方应根据验收方案内容做好相应配合工作。</w:t>
      </w:r>
      <w:r/>
    </w:p>
    <w:p>
      <w:pPr>
        <w:pStyle w:val="1018"/>
        <w:ind w:left="480" w:hanging="480"/>
        <w:spacing w:before="120" w:after="120"/>
        <w:rPr>
          <w:rFonts w:hAnsi="宋体"/>
          <w:sz w:val="24"/>
          <w:szCs w:val="24"/>
        </w:rPr>
      </w:pPr>
      <w:r>
        <w:rPr>
          <w:rFonts w:hint="eastAsia" w:hAnsi="宋体"/>
          <w:sz w:val="24"/>
          <w:szCs w:val="24"/>
        </w:rPr>
        <w:t xml:space="preserve">10.3 </w:t>
      </w:r>
      <w:r>
        <w:rPr>
          <w:rFonts w:hint="eastAsia" w:hAnsi="宋体"/>
          <w:sz w:val="24"/>
          <w:szCs w:val="24"/>
        </w:rPr>
        <w:t xml:space="preserve">对于实际使用人和甲方分离的项目，甲方邀请实际使用人参与验收。</w:t>
      </w:r>
      <w:r/>
    </w:p>
    <w:p>
      <w:pPr>
        <w:pStyle w:val="1018"/>
        <w:ind w:left="480" w:hanging="480"/>
        <w:spacing w:before="120" w:after="120"/>
        <w:rPr>
          <w:rFonts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如有必要，甲方邀请参加本项目的其他供应商或第三方专业机构及专家参与验收，相关意见将作为验收书的参考资料。</w:t>
      </w:r>
      <w:r/>
    </w:p>
    <w:p>
      <w:pPr>
        <w:pStyle w:val="1018"/>
        <w:ind w:left="480" w:hanging="480"/>
        <w:spacing w:before="120" w:after="120"/>
        <w:rPr>
          <w:rFonts w:hAnsi="宋体"/>
          <w:sz w:val="24"/>
          <w:szCs w:val="24"/>
        </w:rPr>
      </w:pPr>
      <w:r>
        <w:rPr>
          <w:rFonts w:hint="eastAsia" w:hAnsi="宋体"/>
          <w:sz w:val="24"/>
          <w:szCs w:val="24"/>
        </w:rPr>
        <w:t xml:space="preserve">10.5 </w:t>
      </w:r>
      <w:r>
        <w:rPr>
          <w:rFonts w:hint="eastAsia" w:hAnsi="宋体"/>
          <w:sz w:val="24"/>
          <w:szCs w:val="24"/>
        </w:rPr>
        <w:t xml:space="preserve">甲方成立验收小组，按照采购合同的约定对乙方的履约情况进行验收。验收时</w:t>
      </w:r>
      <w:r>
        <w:rPr>
          <w:rFonts w:hint="eastAsia" w:hAnsi="宋体"/>
          <w:sz w:val="24"/>
          <w:szCs w:val="24"/>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rPr>
        <w:t xml:space="preserve">,</w:t>
      </w:r>
      <w:r>
        <w:rPr>
          <w:rFonts w:hint="eastAsia" w:hAnsi="宋体"/>
          <w:sz w:val="24"/>
          <w:szCs w:val="24"/>
        </w:rPr>
        <w:t xml:space="preserve">验收小组出具验收书</w:t>
      </w:r>
      <w:r>
        <w:rPr>
          <w:rFonts w:hint="eastAsia" w:hAnsi="宋体"/>
          <w:sz w:val="24"/>
          <w:szCs w:val="24"/>
        </w:rPr>
        <w:t xml:space="preserve">,</w:t>
      </w:r>
      <w:r>
        <w:rPr>
          <w:rFonts w:hint="eastAsia" w:hAnsi="宋体"/>
          <w:sz w:val="24"/>
          <w:szCs w:val="24"/>
        </w:rPr>
        <w:t xml:space="preserve">列明各项标准的验收情况及项目总体评价</w:t>
      </w:r>
      <w:r>
        <w:rPr>
          <w:rFonts w:hint="eastAsia" w:hAnsi="宋体"/>
          <w:sz w:val="24"/>
          <w:szCs w:val="24"/>
        </w:rPr>
        <w:t xml:space="preserve">,</w:t>
      </w:r>
      <w:r>
        <w:rPr>
          <w:rFonts w:hint="eastAsia" w:hAnsi="宋体"/>
          <w:sz w:val="24"/>
          <w:szCs w:val="24"/>
        </w:rPr>
        <w:t xml:space="preserve">由验收双方共同签署。验收结果与采购合同约</w:t>
      </w:r>
      <w:r>
        <w:rPr>
          <w:rFonts w:hint="eastAsia" w:hAnsi="宋体"/>
          <w:sz w:val="24"/>
          <w:szCs w:val="24"/>
        </w:rPr>
        <w:t xml:space="preserve">定的资金支付及履约保证金返还条件挂钩。履约验收的各项资料存档备查。</w:t>
      </w:r>
      <w:r/>
    </w:p>
    <w:p>
      <w:pPr>
        <w:pStyle w:val="1018"/>
        <w:ind w:left="480" w:hanging="480"/>
        <w:spacing w:before="120" w:after="120"/>
        <w:rPr>
          <w:rFonts w:hAnsi="宋体"/>
          <w:sz w:val="24"/>
          <w:szCs w:val="24"/>
        </w:rPr>
      </w:pPr>
      <w:r>
        <w:rPr>
          <w:rFonts w:hint="eastAsia" w:hAnsi="宋体"/>
          <w:sz w:val="24"/>
          <w:szCs w:val="24"/>
        </w:rPr>
        <w:t xml:space="preserve">10.6 </w:t>
      </w:r>
      <w:r>
        <w:rPr>
          <w:rFonts w:hint="eastAsia" w:hAnsi="宋体"/>
          <w:sz w:val="24"/>
          <w:szCs w:val="24"/>
        </w:rPr>
        <w:t xml:space="preserve">验收合格的项目</w:t>
      </w:r>
      <w:r>
        <w:rPr>
          <w:rFonts w:hint="eastAsia" w:hAnsi="宋体"/>
          <w:sz w:val="24"/>
          <w:szCs w:val="24"/>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hAnsi="宋体"/>
          <w:sz w:val="24"/>
          <w:szCs w:val="24"/>
        </w:rPr>
        <w:t xml:space="preserve">,</w:t>
      </w:r>
      <w:r>
        <w:rPr>
          <w:rFonts w:hint="eastAsia" w:hAnsi="宋体"/>
          <w:sz w:val="24"/>
          <w:szCs w:val="24"/>
        </w:rPr>
        <w:t xml:space="preserve">甲方将及时报告本级财政部门。</w:t>
      </w:r>
      <w:r/>
    </w:p>
    <w:p>
      <w:pPr>
        <w:pStyle w:val="10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w:t>
      </w:r>
      <w:r>
        <w:rPr>
          <w:rFonts w:hAnsi="宋体"/>
          <w:sz w:val="24"/>
          <w:szCs w:val="24"/>
        </w:rPr>
        <w:t xml:space="preserve">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w:t>
      </w:r>
      <w:r>
        <w:rPr>
          <w:rFonts w:hAnsi="宋体"/>
          <w:sz w:val="24"/>
          <w:szCs w:val="24"/>
        </w:rPr>
        <w:t xml:space="preserve">甲方无故逾期验收和办理</w:t>
      </w:r>
      <w:r>
        <w:rPr>
          <w:rFonts w:hint="eastAsia" w:hAnsi="宋体"/>
          <w:sz w:val="24"/>
          <w:szCs w:val="24"/>
        </w:rPr>
        <w:t xml:space="preserve">合同款项</w:t>
      </w:r>
      <w:r>
        <w:rPr>
          <w:rFonts w:hAnsi="宋体"/>
          <w:sz w:val="24"/>
          <w:szCs w:val="24"/>
        </w:rPr>
        <w:t xml:space="preserve">支付手续的</w:t>
      </w:r>
      <w:r>
        <w:rPr>
          <w:rFonts w:hAnsi="宋体"/>
          <w:sz w:val="24"/>
          <w:szCs w:val="24"/>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w:t>
      </w:r>
      <w:r>
        <w:rPr>
          <w:rFonts w:hAnsi="宋体"/>
          <w:sz w:val="24"/>
          <w:szCs w:val="24"/>
        </w:rPr>
        <w:t xml:space="preserve">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w:t>
      </w:r>
      <w:r>
        <w:rPr>
          <w:rFonts w:hAnsi="宋体"/>
          <w:sz w:val="24"/>
          <w:szCs w:val="24"/>
        </w:rPr>
        <w:t xml:space="preserve">10</w:t>
      </w:r>
      <w:r>
        <w:rPr>
          <w:rFonts w:hAnsi="宋体"/>
          <w:sz w:val="24"/>
          <w:szCs w:val="24"/>
        </w:rPr>
        <w:t xml:space="preserve">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rPr>
          <w:rFonts w:hAnsi="宋体"/>
          <w:sz w:val="24"/>
          <w:szCs w:val="24"/>
        </w:rPr>
        <w:t xml:space="preserve"> </w:t>
      </w:r>
      <w:r/>
    </w:p>
    <w:p>
      <w:pPr>
        <w:pStyle w:val="10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w:t>
      </w:r>
      <w:r>
        <w:rPr>
          <w:rFonts w:hAnsi="宋体"/>
          <w:sz w:val="24"/>
          <w:szCs w:val="24"/>
        </w:rPr>
        <w:t xml:space="preserve">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w:t>
      </w:r>
      <w:r>
        <w:rPr>
          <w:rFonts w:hAnsi="宋体"/>
          <w:sz w:val="24"/>
          <w:szCs w:val="24"/>
        </w:rPr>
        <w:t xml:space="preserve">同。</w:t>
      </w:r>
      <w:r/>
    </w:p>
    <w:p>
      <w:pPr>
        <w:pStyle w:val="10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w:t>
      </w:r>
      <w:r>
        <w:rPr>
          <w:rFonts w:hAnsi="宋体"/>
          <w:sz w:val="24"/>
          <w:szCs w:val="24"/>
        </w:rPr>
        <w:t xml:space="preserve">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1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w:t>
      </w:r>
      <w:r>
        <w:rPr>
          <w:rFonts w:hAnsi="宋体"/>
          <w:sz w:val="24"/>
          <w:szCs w:val="24"/>
        </w:rPr>
        <w:t xml:space="preserve">不可抗力事件发生后，应立即通知对方，并寄送有关权威机构出具的证明。</w:t>
      </w:r>
      <w:r/>
    </w:p>
    <w:p>
      <w:pPr>
        <w:pStyle w:val="101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w:t>
      </w:r>
      <w:r>
        <w:rPr>
          <w:rFonts w:hAnsi="宋体"/>
          <w:sz w:val="24"/>
          <w:szCs w:val="24"/>
        </w:rPr>
        <w:t xml:space="preserve">不可抗力事件延续</w:t>
      </w:r>
      <w:r>
        <w:rPr>
          <w:rFonts w:hAnsi="宋体"/>
          <w:sz w:val="24"/>
          <w:szCs w:val="24"/>
        </w:rPr>
        <w:t xml:space="preserve">120</w:t>
      </w:r>
      <w:r>
        <w:rPr>
          <w:rFonts w:hAnsi="宋体"/>
          <w:sz w:val="24"/>
          <w:szCs w:val="24"/>
        </w:rPr>
        <w:t xml:space="preserve">天以上，双方应通过友好协商，确定是否继续履行合同。</w:t>
      </w:r>
      <w:r/>
    </w:p>
    <w:p>
      <w:pPr>
        <w:pStyle w:val="10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18"/>
        <w:spacing w:before="120" w:after="120"/>
        <w:rPr>
          <w:rFonts w:hAnsi="宋体"/>
          <w:sz w:val="24"/>
          <w:szCs w:val="24"/>
        </w:rPr>
      </w:pPr>
      <w:r>
        <w:rPr>
          <w:rFonts w:hint="eastAsia" w:hAnsi="宋体"/>
          <w:sz w:val="24"/>
          <w:szCs w:val="24"/>
        </w:rPr>
        <w:t xml:space="preserve">13.1</w:t>
      </w:r>
      <w:r>
        <w:rPr>
          <w:rFonts w:hint="eastAsia" w:hAnsi="宋体"/>
          <w:sz w:val="24"/>
          <w:szCs w:val="24"/>
        </w:rPr>
        <w:t xml:space="preserve">双方在签订、履行合同中所发生的一切争议，应通过友好协商解决。如协商不成，由甲方住所地人民法院管辖。</w:t>
      </w:r>
      <w:r/>
    </w:p>
    <w:p>
      <w:pPr>
        <w:pStyle w:val="101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1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w:t>
      </w:r>
      <w:r>
        <w:rPr>
          <w:rFonts w:hAnsi="宋体"/>
          <w:sz w:val="24"/>
          <w:szCs w:val="24"/>
        </w:rPr>
        <w:t xml:space="preserve">字并加盖单位公章后生效。</w:t>
      </w:r>
      <w:r/>
    </w:p>
    <w:p>
      <w:pPr>
        <w:pStyle w:val="101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w:t>
      </w:r>
      <w:r>
        <w:rPr>
          <w:rFonts w:hAnsi="宋体"/>
          <w:sz w:val="24"/>
          <w:szCs w:val="24"/>
        </w:rPr>
        <w:t xml:space="preserve">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18"/>
        <w:ind w:left="480" w:hanging="480"/>
        <w:spacing w:before="120" w:after="120" w:line="0" w:lineRule="atLeast"/>
        <w:rPr>
          <w:rFonts w:hAnsi="宋体"/>
          <w:sz w:val="24"/>
          <w:szCs w:val="24"/>
        </w:rPr>
      </w:pPr>
      <w:r>
        <w:rPr>
          <w:rFonts w:hAnsi="宋体"/>
          <w:sz w:val="24"/>
          <w:szCs w:val="24"/>
        </w:rPr>
        <w:t xml:space="preserve">  </w:t>
      </w:r>
      <w:r>
        <w:rPr>
          <w:rFonts w:hAnsi="宋体"/>
          <w:sz w:val="24"/>
          <w:szCs w:val="24"/>
        </w:rPr>
        <w:t xml:space="preserve">甲方：</w:t>
      </w:r>
      <w:r>
        <w:rPr>
          <w:rFonts w:hAnsi="宋体"/>
          <w:sz w:val="24"/>
          <w:szCs w:val="24"/>
        </w:rPr>
        <w:t xml:space="preserve">                        </w:t>
      </w:r>
      <w:r>
        <w:rPr>
          <w:rFonts w:hAnsi="宋体"/>
          <w:sz w:val="24"/>
          <w:szCs w:val="24"/>
        </w:rPr>
        <w:t xml:space="preserve">乙方：</w:t>
      </w:r>
      <w:r>
        <w:rPr>
          <w:rFonts w:hAnsi="宋体"/>
          <w:sz w:val="24"/>
          <w:szCs w:val="24"/>
        </w:rPr>
        <w:t xml:space="preserve"> </w:t>
      </w:r>
      <w:r/>
    </w:p>
    <w:p>
      <w:pPr>
        <w:pStyle w:val="1018"/>
        <w:spacing w:before="120" w:after="120" w:line="0" w:lineRule="atLeast"/>
        <w:rPr>
          <w:rFonts w:hAnsi="宋体"/>
          <w:sz w:val="24"/>
          <w:szCs w:val="24"/>
        </w:rPr>
      </w:pPr>
      <w:r>
        <w:rPr>
          <w:rFonts w:hAnsi="宋体"/>
          <w:sz w:val="24"/>
          <w:szCs w:val="24"/>
        </w:rPr>
        <w:t xml:space="preserve">  </w:t>
      </w:r>
      <w:r>
        <w:rPr>
          <w:rFonts w:hAnsi="宋体"/>
          <w:sz w:val="24"/>
          <w:szCs w:val="24"/>
        </w:rPr>
        <w:t xml:space="preserve">地址：</w:t>
      </w:r>
      <w:r>
        <w:rPr>
          <w:rFonts w:hAnsi="宋体"/>
          <w:sz w:val="24"/>
          <w:szCs w:val="24"/>
        </w:rPr>
        <w:t xml:space="preserve">                       </w:t>
      </w:r>
      <w:r>
        <w:rPr>
          <w:rFonts w:hint="eastAsia" w:hAnsi="宋体"/>
          <w:sz w:val="24"/>
          <w:szCs w:val="24"/>
        </w:rPr>
        <w:t xml:space="preserve"> </w:t>
      </w:r>
      <w:r>
        <w:rPr>
          <w:rFonts w:hAnsi="宋体"/>
          <w:sz w:val="24"/>
          <w:szCs w:val="24"/>
        </w:rPr>
        <w:t xml:space="preserve">地址：</w:t>
      </w:r>
      <w:r>
        <w:rPr>
          <w:rFonts w:hAnsi="宋体"/>
          <w:sz w:val="24"/>
          <w:szCs w:val="24"/>
        </w:rPr>
        <w:t xml:space="preserve"> </w:t>
      </w:r>
      <w:r/>
    </w:p>
    <w:p>
      <w:pPr>
        <w:pStyle w:val="1018"/>
        <w:spacing w:before="120" w:after="120" w:line="0" w:lineRule="atLeast"/>
        <w:rPr>
          <w:rFonts w:hAnsi="宋体"/>
          <w:sz w:val="24"/>
          <w:szCs w:val="24"/>
        </w:rPr>
      </w:pPr>
      <w:r>
        <w:rPr>
          <w:rFonts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rPr>
          <w:rFonts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p>
    <w:p>
      <w:pPr>
        <w:pStyle w:val="1018"/>
        <w:ind w:firstLine="240"/>
        <w:spacing w:before="120" w:after="120" w:line="0" w:lineRule="atLeast"/>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1018"/>
        <w:jc w:val="center"/>
        <w:spacing w:before="120" w:after="120" w:line="0" w:lineRule="atLeast"/>
        <w:rPr>
          <w:rFonts w:ascii="黑体" w:eastAsia="黑体"/>
          <w:bCs/>
          <w:sz w:val="44"/>
        </w:rPr>
      </w:pPr>
      <w:r>
        <w:rPr>
          <w:rFonts w:hint="eastAsia"/>
        </w:rPr>
        <w:t xml:space="preserve">                                          </w:t>
      </w:r>
      <w:r>
        <w:t xml:space="preserve">签订日期：</w:t>
      </w:r>
      <w:r>
        <w:t xml:space="preserve">      </w:t>
      </w:r>
      <w:r>
        <w:t xml:space="preserve">年</w:t>
      </w:r>
      <w:r>
        <w:t xml:space="preserve">  </w:t>
      </w:r>
      <w:r>
        <w:rPr>
          <w:rFonts w:hint="eastAsia"/>
        </w:rPr>
        <w:t xml:space="preserve">  </w:t>
      </w:r>
      <w:r>
        <w:t xml:space="preserve">月</w:t>
      </w:r>
      <w:r>
        <w:t xml:space="preserve">  </w:t>
      </w:r>
      <w:r>
        <w:rPr>
          <w:rFonts w:hint="eastAsia"/>
        </w:rPr>
        <w:t xml:space="preserve"> </w:t>
      </w:r>
      <w:r>
        <w:t xml:space="preserve">日</w:t>
      </w:r>
      <w:bookmarkStart w:id="188" w:name="_Hlt16619369"/>
      <w:r/>
      <w:bookmarkStart w:id="189" w:name="_Toc26554093"/>
      <w:r/>
      <w:bookmarkStart w:id="190" w:name="_Toc120614281"/>
      <w:r/>
      <w:bookmarkStart w:id="191" w:name="_Toc49090575"/>
      <w:r/>
      <w:bookmarkStart w:id="192" w:name="_Toc462564139"/>
      <w:r/>
      <w:bookmarkStart w:id="193" w:name="_Toc479757211"/>
      <w:r/>
      <w:bookmarkEnd w:id="185"/>
      <w:r/>
      <w:bookmarkEnd w:id="186"/>
      <w:r/>
      <w:bookmarkEnd w:id="187"/>
      <w:r/>
      <w:bookmarkEnd w:id="188"/>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ascii="黑体" w:eastAsia="黑体"/>
          <w:bCs/>
          <w:sz w:val="44"/>
        </w:rPr>
      </w:pPr>
      <w:r>
        <w:rPr>
          <w:rFonts w:ascii="黑体" w:eastAsia="黑体"/>
          <w:bCs/>
          <w:sz w:val="44"/>
        </w:rPr>
      </w:r>
      <w:r/>
    </w:p>
    <w:p>
      <w:pPr>
        <w:pStyle w:val="1018"/>
        <w:jc w:val="center"/>
        <w:spacing w:before="120" w:after="120" w:line="0" w:lineRule="atLeast"/>
        <w:rPr>
          <w:rFonts w:hAnsi="宋体"/>
          <w:color w:val="000000"/>
          <w:sz w:val="24"/>
        </w:rPr>
      </w:pPr>
      <w:r>
        <w:rPr>
          <w:rFonts w:hAnsi="宋体"/>
          <w:color w:val="000000"/>
          <w:sz w:val="24"/>
        </w:rPr>
      </w:r>
      <w:r/>
    </w:p>
    <w:p>
      <w:pPr>
        <w:pStyle w:val="1018"/>
        <w:jc w:val="center"/>
        <w:spacing w:before="120" w:after="120" w:line="0" w:lineRule="atLeast"/>
        <w:rPr>
          <w:rFonts w:hAnsi="宋体"/>
          <w:color w:val="000000"/>
          <w:sz w:val="24"/>
        </w:rPr>
      </w:pPr>
      <w:r>
        <w:rPr>
          <w:rFonts w:hAnsi="宋体"/>
          <w:color w:val="000000"/>
          <w:sz w:val="24"/>
        </w:rPr>
      </w:r>
      <w:r/>
    </w:p>
    <w:p>
      <w:pPr>
        <w:pStyle w:val="1018"/>
        <w:jc w:val="center"/>
        <w:spacing w:before="120" w:after="120" w:line="0" w:lineRule="atLeast"/>
        <w:rPr>
          <w:rFonts w:hAnsi="宋体"/>
          <w:color w:val="000000"/>
          <w:sz w:val="24"/>
        </w:rPr>
      </w:pPr>
      <w:r>
        <w:rPr>
          <w:rFonts w:hAnsi="宋体"/>
          <w:color w:val="000000"/>
          <w:sz w:val="24"/>
        </w:rPr>
      </w:r>
      <w:r/>
    </w:p>
    <w:p>
      <w:pPr>
        <w:pStyle w:val="1018"/>
        <w:jc w:val="center"/>
        <w:spacing w:before="120" w:after="120" w:line="0" w:lineRule="atLeast"/>
        <w:rPr>
          <w:rFonts w:hAnsi="宋体"/>
          <w:color w:val="000000"/>
          <w:sz w:val="24"/>
        </w:rPr>
      </w:pPr>
      <w:r>
        <w:rPr>
          <w:rFonts w:hAnsi="宋体"/>
          <w:color w:val="000000"/>
          <w:sz w:val="24"/>
        </w:rPr>
      </w:r>
      <w:r/>
    </w:p>
    <w:p>
      <w:pPr>
        <w:pStyle w:val="1018"/>
        <w:jc w:val="center"/>
        <w:spacing w:before="120" w:after="120" w:line="0" w:lineRule="atLeast"/>
        <w:rPr>
          <w:rFonts w:hAnsi="宋体"/>
          <w:color w:val="000000"/>
          <w:sz w:val="24"/>
        </w:rPr>
      </w:pPr>
      <w:r>
        <w:rPr>
          <w:rFonts w:hAnsi="宋体"/>
          <w:color w:val="000000"/>
          <w:sz w:val="24"/>
        </w:rPr>
      </w:r>
      <w:r/>
    </w:p>
    <w:p>
      <w:pPr>
        <w:pStyle w:val="1018"/>
        <w:jc w:val="center"/>
        <w:spacing w:before="120" w:after="120" w:line="0" w:lineRule="atLeast"/>
        <w:rPr>
          <w:rFonts w:hAnsi="宋体"/>
          <w:color w:val="000000"/>
          <w:sz w:val="24"/>
        </w:rPr>
      </w:pPr>
      <w:r>
        <w:rPr>
          <w:rFonts w:hAnsi="宋体"/>
          <w:color w:val="000000"/>
          <w:sz w:val="24"/>
        </w:rPr>
      </w:r>
      <w:r/>
    </w:p>
    <w:p>
      <w:pPr>
        <w:ind w:firstLine="480"/>
        <w:rPr>
          <w:rFonts w:ascii="宋体" w:hAnsi="宋体"/>
          <w:color w:val="000000"/>
          <w:sz w:val="24"/>
        </w:rPr>
      </w:pPr>
      <w:r>
        <w:rPr>
          <w:rFonts w:ascii="宋体" w:hAnsi="宋体"/>
          <w:color w:val="000000"/>
          <w:sz w:val="24"/>
        </w:rPr>
      </w:r>
      <w:r/>
    </w:p>
    <w:p>
      <w:pPr>
        <w:pStyle w:val="814"/>
        <w:rPr>
          <w:rFonts w:ascii="黑体" w:eastAsia="黑体"/>
          <w:b/>
          <w:bCs/>
          <w:sz w:val="44"/>
        </w:rPr>
      </w:pPr>
      <w:r>
        <w:rPr>
          <w:rFonts w:hint="eastAsia" w:ascii="黑体" w:eastAsia="黑体"/>
          <w:b/>
          <w:bCs/>
          <w:sz w:val="44"/>
        </w:rPr>
        <w:t xml:space="preserve">第四章</w:t>
      </w:r>
      <w:r>
        <w:rPr>
          <w:rFonts w:hint="eastAsia" w:ascii="黑体" w:eastAsia="黑体"/>
          <w:b/>
          <w:bCs/>
          <w:sz w:val="44"/>
        </w:rPr>
        <w:t xml:space="preserve"> </w:t>
      </w:r>
      <w:r>
        <w:rPr>
          <w:rFonts w:hint="eastAsia" w:ascii="黑体" w:eastAsia="黑体"/>
          <w:b/>
          <w:bCs/>
          <w:sz w:val="44"/>
        </w:rPr>
        <w:t xml:space="preserve">采购需求</w:t>
      </w:r>
      <w:r/>
    </w:p>
    <w:p>
      <w:pPr>
        <w:pStyle w:val="835"/>
        <w:numPr>
          <w:ilvl w:val="0"/>
          <w:numId w:val="6"/>
        </w:numPr>
        <w:jc w:val="both"/>
        <w:widowControl w:val="off"/>
        <w:rPr>
          <w:rFonts w:ascii="Times New Roman" w:hAnsi="Times New Roman"/>
          <w:b/>
        </w:rPr>
      </w:pPr>
      <w:r>
        <w:rPr>
          <w:rFonts w:ascii="Times New Roman" w:hAnsi="Times New Roman"/>
          <w:b/>
        </w:rPr>
        <w:t xml:space="preserve">采购标的</w:t>
      </w:r>
      <w:r/>
    </w:p>
    <w:p>
      <w:pPr>
        <w:contextualSpacing/>
        <w:jc w:val="left"/>
        <w:spacing w:line="57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项目名称：青龙街道青竹苑物业管理服务</w:t>
      </w:r>
      <w:r>
        <w:rPr>
          <w:rFonts w:hint="eastAsia" w:ascii="宋体" w:hAnsi="宋体"/>
          <w:bCs/>
          <w:sz w:val="24"/>
        </w:rPr>
        <w:t xml:space="preserve"> </w:t>
      </w:r>
      <w:r/>
    </w:p>
    <w:p>
      <w:pPr>
        <w:spacing w:line="570" w:lineRule="exact"/>
        <w:rPr>
          <w:rFonts w:ascii="宋体" w:hAnsi="宋体"/>
          <w:sz w:val="24"/>
        </w:rPr>
      </w:pPr>
      <w:r>
        <w:rPr>
          <w:rFonts w:hint="eastAsia" w:ascii="宋体" w:hAnsi="宋体"/>
          <w:sz w:val="24"/>
        </w:rPr>
        <w:t xml:space="preserve">2.</w:t>
      </w:r>
      <w:r>
        <w:rPr>
          <w:rFonts w:hint="eastAsia" w:ascii="宋体" w:hAnsi="宋体"/>
          <w:sz w:val="24"/>
        </w:rPr>
        <w:t xml:space="preserve">预算金额：</w:t>
      </w:r>
      <w:r>
        <w:rPr>
          <w:rFonts w:hint="eastAsia" w:ascii="宋体" w:hAnsi="宋体"/>
          <w:sz w:val="24"/>
        </w:rPr>
        <w:t xml:space="preserve">816</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三年，</w:t>
      </w:r>
      <w:r>
        <w:rPr>
          <w:rFonts w:hint="eastAsia" w:ascii="宋体" w:hAnsi="宋体"/>
          <w:sz w:val="24"/>
        </w:rPr>
        <w:t xml:space="preserve">272</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年</w:t>
      </w:r>
      <w:r>
        <w:rPr>
          <w:rFonts w:hint="eastAsia" w:ascii="宋体" w:hAnsi="宋体"/>
          <w:sz w:val="24"/>
        </w:rPr>
        <w:t xml:space="preserve"> </w:t>
      </w:r>
      <w:r/>
    </w:p>
    <w:p>
      <w:pPr>
        <w:contextualSpacing/>
        <w:spacing w:line="57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最高限价：</w:t>
      </w:r>
      <w:r>
        <w:rPr>
          <w:rFonts w:hint="eastAsia" w:ascii="宋体" w:hAnsi="宋体"/>
          <w:bCs/>
          <w:sz w:val="24"/>
        </w:rPr>
        <w:t xml:space="preserve">816</w:t>
      </w:r>
      <w:r>
        <w:rPr>
          <w:rFonts w:hint="eastAsia" w:ascii="宋体" w:hAnsi="宋体"/>
          <w:bCs/>
          <w:sz w:val="24"/>
        </w:rPr>
        <w:t xml:space="preserve">万元</w:t>
      </w:r>
      <w:r>
        <w:rPr>
          <w:rFonts w:hint="eastAsia" w:ascii="宋体" w:hAnsi="宋体"/>
          <w:bCs/>
          <w:sz w:val="24"/>
        </w:rPr>
        <w:t xml:space="preserve">/</w:t>
      </w:r>
      <w:r>
        <w:rPr>
          <w:rFonts w:hint="eastAsia" w:ascii="宋体" w:hAnsi="宋体"/>
          <w:bCs/>
          <w:sz w:val="24"/>
        </w:rPr>
        <w:t xml:space="preserve">三年，</w:t>
      </w:r>
      <w:r>
        <w:rPr>
          <w:rFonts w:hint="eastAsia" w:ascii="宋体" w:hAnsi="宋体"/>
          <w:bCs/>
          <w:sz w:val="24"/>
        </w:rPr>
        <w:t xml:space="preserve">273</w:t>
      </w:r>
      <w:r>
        <w:rPr>
          <w:rFonts w:hint="eastAsia" w:ascii="宋体" w:hAnsi="宋体"/>
          <w:bCs/>
          <w:sz w:val="24"/>
        </w:rPr>
        <w:t xml:space="preserve">万元</w:t>
      </w:r>
      <w:r>
        <w:rPr>
          <w:rFonts w:hint="eastAsia" w:ascii="宋体" w:hAnsi="宋体"/>
          <w:bCs/>
          <w:sz w:val="24"/>
        </w:rPr>
        <w:t xml:space="preserve">/</w:t>
      </w:r>
      <w:r>
        <w:rPr>
          <w:rFonts w:hint="eastAsia" w:ascii="宋体" w:hAnsi="宋体"/>
          <w:bCs/>
          <w:sz w:val="24"/>
        </w:rPr>
        <w:t xml:space="preserve">年</w:t>
      </w:r>
      <w:r/>
    </w:p>
    <w:p>
      <w:pPr>
        <w:contextualSpacing/>
        <w:spacing w:line="570" w:lineRule="exact"/>
        <w:rPr>
          <w:rFonts w:ascii="宋体" w:hAnsi="宋体"/>
          <w:bCs/>
          <w:sz w:val="24"/>
        </w:rPr>
      </w:pPr>
      <w:r>
        <w:rPr>
          <w:rFonts w:hint="eastAsia" w:ascii="宋体" w:hAnsi="宋体"/>
          <w:bCs/>
          <w:sz w:val="24"/>
        </w:rPr>
        <w:t xml:space="preserve">4.</w:t>
      </w:r>
      <w:r>
        <w:rPr>
          <w:rFonts w:hint="eastAsia" w:ascii="宋体" w:hAnsi="宋体"/>
          <w:bCs/>
          <w:sz w:val="24"/>
        </w:rPr>
        <w:t xml:space="preserve">采购项目概况（简介）：</w:t>
      </w:r>
      <w:r>
        <w:rPr>
          <w:rFonts w:hint="eastAsia" w:ascii="宋体" w:hAnsi="宋体"/>
          <w:bCs/>
          <w:sz w:val="24"/>
        </w:rPr>
        <w:t xml:space="preserve"> </w:t>
      </w:r>
      <w:r>
        <w:rPr>
          <w:rFonts w:hint="eastAsia" w:ascii="宋体" w:hAnsi="宋体"/>
          <w:bCs/>
          <w:sz w:val="24"/>
        </w:rPr>
        <w:t xml:space="preserve">开发区青龙街道青龙苑北区小区位于竹林北路</w:t>
      </w:r>
      <w:r>
        <w:rPr>
          <w:rFonts w:hint="eastAsia" w:ascii="宋体" w:hAnsi="宋体"/>
          <w:bCs/>
          <w:sz w:val="24"/>
        </w:rPr>
        <w:t xml:space="preserve">328</w:t>
      </w:r>
      <w:r>
        <w:rPr>
          <w:rFonts w:hint="eastAsia" w:ascii="宋体" w:hAnsi="宋体"/>
          <w:bCs/>
          <w:sz w:val="24"/>
        </w:rPr>
        <w:t xml:space="preserve">号，青洋路西侧，竹林北路北侧，横塘河路东侧，新堂北路南侧，总建筑面积</w:t>
      </w:r>
      <w:r>
        <w:rPr>
          <w:rFonts w:hint="eastAsia" w:ascii="宋体" w:hAnsi="宋体"/>
          <w:bCs/>
          <w:sz w:val="24"/>
        </w:rPr>
        <w:t xml:space="preserve">45.87</w:t>
      </w:r>
      <w:r>
        <w:rPr>
          <w:rFonts w:hint="eastAsia" w:ascii="宋体" w:hAnsi="宋体"/>
          <w:bCs/>
          <w:sz w:val="24"/>
        </w:rPr>
        <w:t xml:space="preserve">万平方米，一共</w:t>
      </w:r>
      <w:r>
        <w:rPr>
          <w:rFonts w:hint="eastAsia" w:ascii="宋体" w:hAnsi="宋体"/>
          <w:bCs/>
          <w:sz w:val="24"/>
        </w:rPr>
        <w:t xml:space="preserve">75</w:t>
      </w:r>
      <w:r>
        <w:rPr>
          <w:rFonts w:hint="eastAsia" w:ascii="宋体" w:hAnsi="宋体"/>
          <w:bCs/>
          <w:sz w:val="24"/>
        </w:rPr>
        <w:t xml:space="preserve">幢住宅，其中多层房</w:t>
      </w:r>
      <w:r>
        <w:rPr>
          <w:rFonts w:hint="eastAsia" w:ascii="宋体" w:hAnsi="宋体"/>
          <w:bCs/>
          <w:sz w:val="24"/>
        </w:rPr>
        <w:t xml:space="preserve">54</w:t>
      </w:r>
      <w:r>
        <w:rPr>
          <w:rFonts w:hint="eastAsia" w:ascii="宋体" w:hAnsi="宋体"/>
          <w:bCs/>
          <w:sz w:val="24"/>
        </w:rPr>
        <w:t xml:space="preserve">幢，小高层</w:t>
      </w:r>
      <w:r>
        <w:rPr>
          <w:rFonts w:hint="eastAsia" w:ascii="宋体" w:hAnsi="宋体"/>
          <w:bCs/>
          <w:sz w:val="24"/>
        </w:rPr>
        <w:t xml:space="preserve">21</w:t>
      </w:r>
      <w:r>
        <w:rPr>
          <w:rFonts w:hint="eastAsia" w:ascii="宋体" w:hAnsi="宋体"/>
          <w:bCs/>
          <w:sz w:val="24"/>
        </w:rPr>
        <w:t xml:space="preserve">幢。小区绿化率</w:t>
      </w:r>
      <w:r>
        <w:rPr>
          <w:rFonts w:hint="eastAsia" w:ascii="宋体" w:hAnsi="宋体"/>
          <w:bCs/>
          <w:sz w:val="24"/>
        </w:rPr>
        <w:t xml:space="preserve">37</w:t>
      </w:r>
      <w:r>
        <w:rPr>
          <w:rFonts w:hint="eastAsia" w:ascii="宋体" w:hAnsi="宋体"/>
          <w:bCs/>
          <w:sz w:val="24"/>
        </w:rPr>
        <w:t xml:space="preserve">％，容积率</w:t>
      </w:r>
      <w:r>
        <w:rPr>
          <w:rFonts w:hint="eastAsia" w:ascii="宋体" w:hAnsi="宋体"/>
          <w:bCs/>
          <w:sz w:val="24"/>
        </w:rPr>
        <w:t xml:space="preserve">1.0</w:t>
      </w:r>
      <w:r>
        <w:rPr>
          <w:rFonts w:hint="eastAsia" w:ascii="宋体" w:hAnsi="宋体"/>
          <w:bCs/>
          <w:sz w:val="24"/>
        </w:rPr>
        <w:t xml:space="preserve">％。</w:t>
      </w:r>
      <w:r/>
    </w:p>
    <w:p>
      <w:pPr>
        <w:contextualSpacing/>
        <w:ind w:firstLine="480"/>
        <w:spacing w:line="570" w:lineRule="exact"/>
        <w:rPr>
          <w:rFonts w:ascii="宋体" w:hAnsi="宋体"/>
          <w:bCs/>
          <w:sz w:val="24"/>
        </w:rPr>
      </w:pPr>
      <w:r>
        <w:rPr>
          <w:rFonts w:hint="eastAsia" w:ascii="宋体" w:hAnsi="宋体"/>
          <w:bCs/>
          <w:sz w:val="24"/>
        </w:rPr>
        <w:t xml:space="preserve">为小区物业管理工作，保障小区正常运营、维护小区公共秩序与环境卫生，确保设施完好，提升小区整体管理水平。现面向社会公开采购专业物业管理团队。</w:t>
      </w:r>
      <w:r/>
    </w:p>
    <w:p>
      <w:pPr>
        <w:contextualSpacing/>
        <w:spacing w:line="570" w:lineRule="exact"/>
        <w:rPr>
          <w:rFonts w:ascii="宋体" w:hAnsi="宋体"/>
          <w:bCs/>
          <w:sz w:val="24"/>
        </w:rPr>
      </w:pPr>
      <w:r>
        <w:rPr>
          <w:rFonts w:hint="eastAsia" w:ascii="宋体" w:hAnsi="宋体"/>
          <w:bCs/>
          <w:sz w:val="24"/>
        </w:rPr>
        <w:t xml:space="preserve">本物业服务管理项目提出以下采购需求：</w:t>
      </w:r>
      <w:r>
        <w:rPr>
          <w:rFonts w:hint="eastAsia" w:ascii="宋体" w:hAnsi="宋体"/>
          <w:bCs/>
          <w:sz w:val="24"/>
        </w:rPr>
        <w:t xml:space="preserve">1</w:t>
      </w:r>
      <w:r>
        <w:rPr>
          <w:rFonts w:hint="eastAsia" w:ascii="宋体" w:hAnsi="宋体"/>
          <w:bCs/>
          <w:sz w:val="24"/>
        </w:rPr>
        <w:t xml:space="preserve">、项目概况；</w:t>
      </w:r>
      <w:r>
        <w:rPr>
          <w:rFonts w:hint="eastAsia" w:ascii="宋体" w:hAnsi="宋体"/>
          <w:bCs/>
          <w:sz w:val="24"/>
        </w:rPr>
        <w:t xml:space="preserve">2</w:t>
      </w:r>
      <w:r>
        <w:rPr>
          <w:rFonts w:hint="eastAsia" w:ascii="宋体" w:hAnsi="宋体"/>
          <w:bCs/>
          <w:sz w:val="24"/>
        </w:rPr>
        <w:t xml:space="preserve">、总体要求；</w:t>
      </w:r>
      <w:r>
        <w:rPr>
          <w:rFonts w:hint="eastAsia" w:ascii="宋体" w:hAnsi="宋体"/>
          <w:bCs/>
          <w:sz w:val="24"/>
        </w:rPr>
        <w:t xml:space="preserve">3</w:t>
      </w:r>
      <w:r>
        <w:rPr>
          <w:rFonts w:hint="eastAsia" w:ascii="宋体" w:hAnsi="宋体"/>
          <w:bCs/>
          <w:sz w:val="24"/>
        </w:rPr>
        <w:t xml:space="preserve">、人员要求</w:t>
      </w:r>
      <w:r>
        <w:rPr>
          <w:rFonts w:hint="eastAsia" w:ascii="宋体" w:hAnsi="宋体"/>
          <w:bCs/>
          <w:sz w:val="24"/>
        </w:rPr>
        <w:t xml:space="preserve">4</w:t>
      </w:r>
      <w:r>
        <w:rPr>
          <w:rFonts w:hint="eastAsia" w:ascii="宋体" w:hAnsi="宋体"/>
          <w:bCs/>
          <w:sz w:val="24"/>
        </w:rPr>
        <w:t xml:space="preserve">、建立健全管理制度；</w:t>
      </w:r>
      <w:r>
        <w:rPr>
          <w:rFonts w:hint="eastAsia" w:ascii="宋体" w:hAnsi="宋体"/>
          <w:bCs/>
          <w:sz w:val="24"/>
        </w:rPr>
        <w:t xml:space="preserve">5</w:t>
      </w:r>
      <w:r>
        <w:rPr>
          <w:rFonts w:hint="eastAsia" w:ascii="宋体" w:hAnsi="宋体"/>
          <w:bCs/>
          <w:sz w:val="24"/>
        </w:rPr>
        <w:t xml:space="preserve">、档案资料管理；</w:t>
      </w:r>
      <w:r/>
    </w:p>
    <w:p>
      <w:pPr>
        <w:contextualSpacing/>
        <w:spacing w:line="570" w:lineRule="exact"/>
        <w:rPr>
          <w:rFonts w:ascii="宋体" w:hAnsi="宋体"/>
          <w:bCs/>
          <w:sz w:val="24"/>
        </w:rPr>
      </w:pPr>
      <w:r>
        <w:rPr>
          <w:rFonts w:hint="eastAsia" w:ascii="宋体" w:hAnsi="宋体"/>
          <w:sz w:val="24"/>
        </w:rPr>
        <w:t xml:space="preserve">5.</w:t>
      </w:r>
      <w:r>
        <w:rPr>
          <w:rFonts w:hint="eastAsia" w:ascii="宋体" w:hAnsi="宋体"/>
          <w:sz w:val="24"/>
        </w:rPr>
        <w:t xml:space="preserve">合同履行期限：</w:t>
      </w:r>
      <w:r>
        <w:rPr>
          <w:rFonts w:hint="eastAsia" w:ascii="宋体" w:hAnsi="宋体"/>
          <w:bCs/>
          <w:sz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6.</w:t>
      </w:r>
      <w:r>
        <w:rPr>
          <w:rFonts w:hint="eastAsia" w:ascii="宋体" w:hAnsi="宋体"/>
          <w:sz w:val="24"/>
        </w:rPr>
        <w:t xml:space="preserve">是</w:t>
      </w:r>
      <w:r>
        <w:rPr>
          <w:rFonts w:hint="eastAsia" w:ascii="宋体" w:hAnsi="宋体"/>
          <w:sz w:val="24"/>
        </w:rPr>
        <w:t xml:space="preserve">/</w:t>
      </w:r>
      <w:r>
        <w:rPr>
          <w:rFonts w:hint="eastAsia" w:ascii="宋体" w:hAnsi="宋体"/>
          <w:sz w:val="24"/>
        </w:rPr>
        <w:t xml:space="preserve">否接受联合体投标：否</w:t>
      </w:r>
      <w:r>
        <w:rPr>
          <w:rFonts w:hint="eastAsia" w:ascii="宋体" w:hAnsi="宋体"/>
          <w:sz w:val="24"/>
        </w:rPr>
        <w:t xml:space="preserve">   </w:t>
      </w:r>
      <w:r>
        <w:rPr>
          <w:rFonts w:hint="eastAsia" w:ascii="宋体" w:hAnsi="宋体"/>
          <w:sz w:val="24"/>
        </w:rPr>
        <w:t xml:space="preserve">；</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专门面向中小企业预留采购份额</w:t>
      </w:r>
      <w:r>
        <w:rPr>
          <w:rFonts w:hint="eastAsia"/>
          <w:sz w:val="24"/>
        </w:rPr>
        <w:t xml:space="preserve">：是</w:t>
      </w:r>
      <w:r/>
    </w:p>
    <w:p>
      <w:pPr>
        <w:rPr>
          <w:rFonts w:ascii="宋体" w:hAnsi="宋体"/>
          <w:bCs/>
          <w:sz w:val="24"/>
        </w:rPr>
      </w:pPr>
      <w:r>
        <w:rPr>
          <w:rFonts w:hint="eastAsia"/>
          <w:sz w:val="24"/>
        </w:rPr>
        <w:t xml:space="preserve">11.</w:t>
      </w:r>
      <w:r>
        <w:rPr>
          <w:rFonts w:hint="eastAsia"/>
          <w:sz w:val="24"/>
        </w:rPr>
        <w:t xml:space="preserve">本项目的特定资格要求：</w:t>
      </w:r>
      <w:r>
        <w:rPr>
          <w:rFonts w:hint="eastAsia" w:ascii="宋体" w:hAnsi="宋体"/>
          <w:bCs/>
          <w:sz w:val="24"/>
          <w:highlight w:val="yellow"/>
        </w:rPr>
        <w:t xml:space="preserve">无</w:t>
      </w:r>
      <w:r/>
    </w:p>
    <w:p>
      <w:pPr>
        <w:rPr>
          <w:rFonts w:ascii="宋体" w:hAnsi="宋体"/>
          <w:bCs/>
          <w:sz w:val="24"/>
        </w:rPr>
      </w:pPr>
      <w:r>
        <w:rPr>
          <w:rFonts w:hint="eastAsia" w:ascii="宋体" w:hAnsi="宋体"/>
          <w:bCs/>
          <w:sz w:val="24"/>
        </w:rPr>
        <w:t xml:space="preserve">12.</w:t>
      </w:r>
      <w:r>
        <w:rPr>
          <w:rFonts w:hint="eastAsia" w:ascii="宋体" w:hAnsi="宋体"/>
          <w:bCs/>
          <w:sz w:val="24"/>
        </w:rPr>
        <w:t xml:space="preserve">项目类别：</w:t>
      </w:r>
      <w:r>
        <w:rPr>
          <w:rFonts w:hint="eastAsia" w:ascii="宋体" w:hAnsi="宋体"/>
          <w:bCs/>
          <w:sz w:val="24"/>
        </w:rPr>
        <w:t xml:space="preserve">  </w:t>
      </w:r>
      <w:r>
        <w:rPr>
          <w:rFonts w:hint="eastAsia" w:ascii="宋体" w:hAnsi="宋体"/>
          <w:bCs/>
          <w:sz w:val="24"/>
          <w:highlight w:val="yellow"/>
        </w:rPr>
        <w:t xml:space="preserve">（服务类）</w:t>
      </w:r>
      <w:r/>
    </w:p>
    <w:p>
      <w:pPr>
        <w:rPr>
          <w:rFonts w:ascii="宋体" w:hAnsi="宋体"/>
          <w:bCs/>
          <w:sz w:val="24"/>
        </w:rPr>
      </w:pPr>
      <w:r>
        <w:rPr>
          <w:rFonts w:hint="eastAsia" w:ascii="宋体" w:hAnsi="宋体"/>
          <w:bCs/>
          <w:sz w:val="24"/>
        </w:rPr>
        <w:t xml:space="preserve">13.</w:t>
      </w:r>
      <w:r>
        <w:rPr>
          <w:rFonts w:ascii="宋体" w:hAnsi="宋体"/>
          <w:sz w:val="24"/>
        </w:rPr>
        <w:t xml:space="preserve"> </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p>
    <w:p>
      <w:pPr>
        <w:rPr>
          <w:rFonts w:ascii="宋体" w:hAnsi="宋体"/>
          <w:sz w:val="24"/>
        </w:rPr>
      </w:pPr>
      <w:r>
        <w:rPr>
          <w:rFonts w:ascii="宋体" w:hAnsi="宋体"/>
          <w:sz w:val="24"/>
        </w:rPr>
      </w:r>
      <w:r/>
    </w:p>
    <w:p>
      <w:pPr>
        <w:pStyle w:val="835"/>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w:t>
      </w:r>
      <w:r>
        <w:rPr>
          <w:rFonts w:hint="eastAsia" w:ascii="宋体" w:hAnsi="宋体"/>
          <w:bCs/>
          <w:highlight w:val="yellow"/>
          <w:lang w:eastAsia="zh-CN"/>
        </w:rPr>
        <w:t xml:space="preserve">等。</w:t>
      </w:r>
      <w:r>
        <w:rPr>
          <w:rFonts w:hint="eastAsia" w:ascii="Times New Roman" w:hAnsi="Times New Roman"/>
          <w:b/>
          <w:highlight w:val="yellow"/>
        </w:rPr>
        <w:t xml:space="preserve">）</w:t>
      </w:r>
      <w:r/>
    </w:p>
    <w:p>
      <w:pPr>
        <w:rPr>
          <w:i/>
          <w:sz w:val="24"/>
        </w:rPr>
      </w:pPr>
      <w:r>
        <w:rPr>
          <w:sz w:val="24"/>
        </w:rPr>
        <w:t xml:space="preserve">1. </w:t>
      </w:r>
      <w:r>
        <w:rPr>
          <w:sz w:val="24"/>
        </w:rPr>
        <w:t xml:space="preserve">交付（实施）的时间（期限）和地点（范围）</w:t>
      </w:r>
      <w:r/>
    </w:p>
    <w:p>
      <w:pPr>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本次采购服务时间暂定三年（以采购人书面通知进场时间开始计算），采购人先与供应商签订为期一年的合同。前三个月为试用期，试用期满经采购人考核合格后，合同方为有效。一年合同期满后经采购人考核合格后可续签下一年合同；考核不合格的，终止合同不再续签。</w:t>
      </w:r>
      <w:r/>
    </w:p>
    <w:p>
      <w:pPr>
        <w:contextualSpacing/>
        <w:ind w:firstLine="482"/>
        <w:spacing w:line="570" w:lineRule="exact"/>
        <w:rPr>
          <w:rFonts w:ascii="宋体" w:hAnsi="宋体"/>
          <w:sz w:val="24"/>
        </w:rPr>
      </w:pPr>
      <w:r>
        <w:rPr>
          <w:rFonts w:hint="eastAsia" w:ascii="宋体" w:hAnsi="宋体"/>
          <w:b/>
          <w:sz w:val="24"/>
        </w:rPr>
        <w:t xml:space="preserve">地点：</w:t>
      </w:r>
      <w:r>
        <w:rPr>
          <w:rFonts w:hint="eastAsia" w:ascii="宋体" w:hAnsi="宋体"/>
          <w:sz w:val="24"/>
        </w:rPr>
        <w:t xml:space="preserve">青龙街道青龙苑北区小区位于竹林北路</w:t>
      </w:r>
      <w:r>
        <w:rPr>
          <w:rFonts w:hint="eastAsia" w:ascii="宋体" w:hAnsi="宋体"/>
          <w:sz w:val="24"/>
        </w:rPr>
        <w:t xml:space="preserve">328</w:t>
      </w:r>
      <w:r>
        <w:rPr>
          <w:rFonts w:hint="eastAsia" w:ascii="宋体" w:hAnsi="宋体"/>
          <w:sz w:val="24"/>
        </w:rPr>
        <w:t xml:space="preserve">号，青洋路西侧，竹林北路北侧，横塘河路东侧，新堂北路南侧，总建筑面积</w:t>
      </w:r>
      <w:r>
        <w:rPr>
          <w:rFonts w:hint="eastAsia" w:ascii="宋体" w:hAnsi="宋体"/>
          <w:sz w:val="24"/>
        </w:rPr>
        <w:t xml:space="preserve">45.87</w:t>
      </w:r>
      <w:r>
        <w:rPr>
          <w:rFonts w:hint="eastAsia" w:ascii="宋体" w:hAnsi="宋体"/>
          <w:sz w:val="24"/>
        </w:rPr>
        <w:t xml:space="preserve">万平方米，一共</w:t>
      </w:r>
      <w:r>
        <w:rPr>
          <w:rFonts w:hint="eastAsia" w:ascii="宋体" w:hAnsi="宋体"/>
          <w:sz w:val="24"/>
        </w:rPr>
        <w:t xml:space="preserve">75</w:t>
      </w:r>
      <w:r>
        <w:rPr>
          <w:rFonts w:hint="eastAsia" w:ascii="宋体" w:hAnsi="宋体"/>
          <w:sz w:val="24"/>
        </w:rPr>
        <w:t xml:space="preserve">幢住宅，</w:t>
      </w:r>
      <w:r/>
    </w:p>
    <w:p>
      <w:pPr>
        <w:rPr>
          <w:i/>
          <w:sz w:val="24"/>
        </w:rPr>
      </w:pPr>
      <w:r>
        <w:rPr>
          <w:i/>
          <w:sz w:val="24"/>
        </w:rPr>
      </w:r>
      <w:r/>
    </w:p>
    <w:p>
      <w:pPr>
        <w:rPr>
          <w:sz w:val="24"/>
        </w:rPr>
      </w:pPr>
      <w:r>
        <w:rPr>
          <w:sz w:val="24"/>
        </w:rPr>
        <w:t xml:space="preserve">2. </w:t>
      </w:r>
      <w:r>
        <w:rPr>
          <w:sz w:val="24"/>
        </w:rPr>
        <w:t xml:space="preserve">付款条件（进度和方式）</w:t>
      </w:r>
      <w:r/>
    </w:p>
    <w:p>
      <w:pPr>
        <w:ind w:firstLine="482"/>
        <w:spacing w:before="120" w:after="120" w:line="360" w:lineRule="auto"/>
        <w:rPr>
          <w:rFonts w:ascii="宋体" w:hAnsi="宋体"/>
          <w:sz w:val="24"/>
        </w:rPr>
      </w:pPr>
      <w:r>
        <w:rPr>
          <w:rFonts w:hint="eastAsia" w:ascii="宋体" w:hAnsi="宋体"/>
          <w:b/>
          <w:sz w:val="24"/>
        </w:rPr>
        <w:t xml:space="preserve">分期付款：</w:t>
      </w:r>
      <w:r>
        <w:rPr>
          <w:rFonts w:hint="eastAsia" w:ascii="宋体" w:hAnsi="宋体"/>
          <w:sz w:val="24"/>
        </w:rPr>
        <w:t xml:space="preserve">合同签订后，自收到发票后</w:t>
      </w:r>
      <w:r>
        <w:rPr>
          <w:rFonts w:hint="eastAsia" w:ascii="宋体" w:hAnsi="宋体"/>
          <w:sz w:val="24"/>
        </w:rPr>
        <w:t xml:space="preserve">10</w:t>
      </w:r>
      <w:r>
        <w:rPr>
          <w:rFonts w:hint="eastAsia" w:ascii="宋体" w:hAnsi="宋体"/>
          <w:sz w:val="24"/>
        </w:rPr>
        <w:t xml:space="preserve">个工作日内，采购人支付中标人当年度合同价款的</w:t>
      </w:r>
      <w:r>
        <w:rPr>
          <w:rFonts w:hint="eastAsia" w:ascii="宋体" w:hAnsi="宋体"/>
          <w:sz w:val="24"/>
        </w:rPr>
        <w:t xml:space="preserve">10%</w:t>
      </w:r>
      <w:r>
        <w:rPr>
          <w:rFonts w:hint="eastAsia" w:ascii="宋体" w:hAnsi="宋体"/>
          <w:sz w:val="24"/>
        </w:rPr>
        <w:t xml:space="preserve">作为预付款。剩余合同价款由采购人每满</w:t>
      </w:r>
      <w:r>
        <w:rPr>
          <w:rFonts w:hint="eastAsia" w:ascii="宋体" w:hAnsi="宋体"/>
          <w:sz w:val="24"/>
        </w:rPr>
        <w:t xml:space="preserve">3</w:t>
      </w:r>
      <w:r>
        <w:rPr>
          <w:rFonts w:hint="eastAsia" w:ascii="宋体" w:hAnsi="宋体"/>
          <w:sz w:val="24"/>
        </w:rPr>
        <w:t xml:space="preserve">个月服务期，根据中标人考核合格后，支付当年度合同价款的</w:t>
      </w:r>
      <w:r>
        <w:rPr>
          <w:rFonts w:ascii="宋体" w:hAnsi="宋体"/>
          <w:sz w:val="24"/>
        </w:rPr>
        <w:t xml:space="preserve">22.5</w:t>
      </w:r>
      <w:r>
        <w:rPr>
          <w:rFonts w:hint="eastAsia" w:ascii="宋体" w:hAnsi="宋体"/>
          <w:sz w:val="24"/>
        </w:rPr>
        <w:t xml:space="preserve">%</w:t>
      </w:r>
      <w:r>
        <w:rPr>
          <w:rFonts w:hint="eastAsia" w:ascii="宋体" w:hAnsi="宋体"/>
          <w:sz w:val="24"/>
        </w:rPr>
        <w:t xml:space="preserve">。满足合同约定支付条件的，自收到发票后</w:t>
      </w:r>
      <w:r>
        <w:rPr>
          <w:rFonts w:hint="eastAsia" w:ascii="宋体" w:hAnsi="宋体"/>
          <w:sz w:val="24"/>
        </w:rPr>
        <w:t xml:space="preserve">10</w:t>
      </w:r>
      <w:r>
        <w:rPr>
          <w:rFonts w:hint="eastAsia" w:ascii="宋体" w:hAnsi="宋体"/>
          <w:sz w:val="24"/>
        </w:rPr>
        <w:t xml:space="preserve">个工作日内支付。</w:t>
      </w:r>
      <w:r>
        <w:rPr>
          <w:rFonts w:ascii="宋体" w:hAnsi="宋体"/>
          <w:sz w:val="24"/>
        </w:rPr>
        <w:t xml:space="preserve"> </w:t>
      </w:r>
      <w:r/>
    </w:p>
    <w:p>
      <w:pPr>
        <w:rPr>
          <w:sz w:val="24"/>
        </w:rPr>
      </w:pPr>
      <w:r>
        <w:rPr>
          <w:sz w:val="24"/>
        </w:rPr>
      </w:r>
      <w:r/>
    </w:p>
    <w:p>
      <w:pPr>
        <w:rPr>
          <w:sz w:val="24"/>
        </w:rPr>
      </w:pPr>
      <w:r>
        <w:rPr>
          <w:sz w:val="24"/>
        </w:rPr>
        <w:t xml:space="preserve">3. </w:t>
      </w:r>
      <w:r>
        <w:rPr>
          <w:sz w:val="24"/>
        </w:rPr>
        <w:t xml:space="preserve">包装和运输</w:t>
      </w:r>
      <w:r/>
    </w:p>
    <w:p>
      <w:pPr>
        <w:rPr>
          <w:sz w:val="24"/>
        </w:rPr>
      </w:pPr>
      <w:r>
        <w:rPr>
          <w:rFonts w:hint="eastAsia"/>
          <w:sz w:val="24"/>
          <w:highlight w:val="yellow"/>
        </w:rPr>
        <w:t xml:space="preserve">无</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rPr>
          <w:sz w:val="24"/>
        </w:rPr>
      </w:pPr>
      <w:r>
        <w:rPr>
          <w:rFonts w:hint="eastAsia"/>
          <w:sz w:val="24"/>
        </w:rPr>
        <w:t xml:space="preserve">无</w:t>
      </w:r>
      <w:r/>
    </w:p>
    <w:p>
      <w:pPr>
        <w:rPr>
          <w:sz w:val="24"/>
        </w:rPr>
      </w:pPr>
      <w:r>
        <w:rPr>
          <w:sz w:val="24"/>
        </w:rPr>
        <w:t xml:space="preserve">5. </w:t>
      </w:r>
      <w:r>
        <w:rPr>
          <w:sz w:val="24"/>
        </w:rPr>
        <w:t xml:space="preserve">保险</w:t>
      </w:r>
      <w:r/>
    </w:p>
    <w:p>
      <w:pPr>
        <w:contextualSpacing/>
        <w:ind w:firstLine="480"/>
        <w:spacing w:line="570" w:lineRule="exact"/>
        <w:rPr>
          <w:rFonts w:ascii="宋体" w:hAnsi="宋体"/>
          <w:sz w:val="24"/>
        </w:rPr>
      </w:pPr>
      <w:r>
        <w:rPr>
          <w:rFonts w:hint="eastAsia" w:ascii="宋体" w:hAnsi="宋体"/>
          <w:sz w:val="24"/>
        </w:rPr>
        <w:t xml:space="preserve">★投标人需承诺中标后，根据国家《物业服务收费管理办法》及相关规定，购买小区公共责任险（公众责任保险），费用依法包含在投标报价中。（</w:t>
      </w:r>
      <w:r>
        <w:rPr>
          <w:rFonts w:hint="eastAsia" w:ascii="宋体" w:hAnsi="宋体"/>
          <w:b/>
          <w:sz w:val="24"/>
        </w:rPr>
        <w:t xml:space="preserve">须提供承诺函，格式自拟，并加盖投标人公章。此条为实质性要求，未响应作无效投标处理。</w:t>
      </w:r>
      <w:r>
        <w:rPr>
          <w:rFonts w:hint="eastAsia" w:ascii="宋体" w:hAnsi="宋体"/>
          <w:sz w:val="24"/>
        </w:rPr>
        <w:t xml:space="preserve">）</w:t>
      </w:r>
      <w:r/>
    </w:p>
    <w:p>
      <w:pPr>
        <w:rPr>
          <w:b/>
          <w:i/>
          <w:sz w:val="24"/>
        </w:rPr>
      </w:pPr>
      <w:r>
        <w:rPr>
          <w:b/>
          <w:i/>
          <w:sz w:val="24"/>
        </w:rPr>
      </w:r>
      <w:r/>
    </w:p>
    <w:p>
      <w:pPr>
        <w:pStyle w:val="835"/>
        <w:numPr>
          <w:ilvl w:val="0"/>
          <w:numId w:val="6"/>
        </w:numPr>
        <w:jc w:val="both"/>
        <w:widowControl w:val="off"/>
        <w:rPr>
          <w:rFonts w:ascii="Times New Roman" w:hAnsi="Times New Roman"/>
          <w:b/>
        </w:rPr>
      </w:pPr>
      <w:r>
        <w:rPr>
          <w:rFonts w:ascii="Times New Roman" w:hAnsi="Times New Roman"/>
          <w:b/>
        </w:rPr>
        <w:t xml:space="preserve">技术要求</w:t>
      </w:r>
      <w:r/>
    </w:p>
    <w:p>
      <w:pPr>
        <w:pStyle w:val="835"/>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p>
    <w:p>
      <w:pPr>
        <w:rPr>
          <w:sz w:val="24"/>
          <w:highlight w:val="yellow"/>
        </w:rPr>
      </w:pPr>
      <w:r>
        <w:rPr>
          <w:sz w:val="24"/>
          <w:highlight w:val="yellow"/>
        </w:rPr>
        <w:t xml:space="preserve">1. </w:t>
      </w:r>
      <w:r>
        <w:rPr>
          <w:sz w:val="24"/>
          <w:highlight w:val="yellow"/>
        </w:rPr>
        <w:t xml:space="preserve">基本要求</w:t>
      </w:r>
      <w:r/>
    </w:p>
    <w:p>
      <w:pPr>
        <w:contextualSpacing/>
        <w:ind w:firstLine="480"/>
        <w:spacing w:line="570" w:lineRule="exact"/>
        <w:rPr>
          <w:rFonts w:ascii="宋体" w:hAnsi="宋体"/>
          <w:sz w:val="24"/>
        </w:rPr>
      </w:pPr>
      <w:r>
        <w:rPr>
          <w:rFonts w:hint="eastAsia" w:ascii="宋体" w:hAnsi="宋体"/>
          <w:sz w:val="24"/>
        </w:rPr>
        <w:t xml:space="preserve">青龙街道青龙苑北区物业管理服</w:t>
      </w:r>
      <w:r>
        <w:rPr>
          <w:rFonts w:hint="eastAsia" w:ascii="宋体" w:hAnsi="宋体"/>
          <w:sz w:val="24"/>
        </w:rPr>
        <w:t xml:space="preserve">务</w:t>
      </w:r>
      <w:r>
        <w:rPr>
          <w:rFonts w:hint="eastAsia" w:ascii="宋体" w:hAnsi="宋体"/>
          <w:sz w:val="24"/>
        </w:rPr>
        <w:t xml:space="preserve">,</w:t>
      </w:r>
      <w:r>
        <w:rPr>
          <w:rFonts w:hint="eastAsia" w:ascii="宋体" w:hAnsi="宋体"/>
          <w:sz w:val="24"/>
        </w:rPr>
        <w:t xml:space="preserve">包括秩序维护，档案管理，保洁，垃圾清运，维修，消控设施，绿化养护等小区红线图全域管理。做好迎检、考评等综合服务管理。开发区青龙街道青竹苑小区位于龙锦路</w:t>
      </w:r>
      <w:r>
        <w:rPr>
          <w:rFonts w:hint="eastAsia" w:ascii="宋体" w:hAnsi="宋体"/>
          <w:sz w:val="24"/>
        </w:rPr>
        <w:t xml:space="preserve">952</w:t>
      </w:r>
      <w:r>
        <w:rPr>
          <w:rFonts w:hint="eastAsia" w:ascii="宋体" w:hAnsi="宋体"/>
          <w:sz w:val="24"/>
        </w:rPr>
        <w:t xml:space="preserve">号，东至龙沧路、西至业丰路、南至新堂路、北至青业路，共分</w:t>
      </w:r>
      <w:r>
        <w:rPr>
          <w:rFonts w:hint="eastAsia" w:ascii="宋体" w:hAnsi="宋体"/>
          <w:sz w:val="24"/>
        </w:rPr>
        <w:t xml:space="preserve">B</w:t>
      </w:r>
      <w:r>
        <w:rPr>
          <w:rFonts w:hint="eastAsia" w:ascii="宋体" w:hAnsi="宋体"/>
          <w:sz w:val="24"/>
        </w:rPr>
        <w:t xml:space="preserve">、</w:t>
      </w:r>
      <w:r>
        <w:rPr>
          <w:rFonts w:hint="eastAsia" w:ascii="宋体" w:hAnsi="宋体"/>
          <w:sz w:val="24"/>
        </w:rPr>
        <w:t xml:space="preserve">C</w:t>
      </w:r>
      <w:r>
        <w:rPr>
          <w:rFonts w:hint="eastAsia" w:ascii="宋体" w:hAnsi="宋体"/>
          <w:sz w:val="24"/>
        </w:rPr>
        <w:t xml:space="preserve">、</w:t>
      </w:r>
      <w:r>
        <w:rPr>
          <w:rFonts w:hint="eastAsia" w:ascii="宋体" w:hAnsi="宋体"/>
          <w:sz w:val="24"/>
        </w:rPr>
        <w:t xml:space="preserve">D</w:t>
      </w:r>
      <w:r>
        <w:rPr>
          <w:rFonts w:hint="eastAsia" w:ascii="宋体" w:hAnsi="宋体"/>
          <w:sz w:val="24"/>
        </w:rPr>
        <w:t xml:space="preserve">三个区域。</w:t>
      </w:r>
      <w:r>
        <w:rPr>
          <w:rFonts w:hint="eastAsia" w:ascii="宋体" w:hAnsi="宋体"/>
          <w:sz w:val="24"/>
        </w:rPr>
        <w:t xml:space="preserve">B</w:t>
      </w:r>
      <w:r>
        <w:rPr>
          <w:rFonts w:hint="eastAsia" w:ascii="宋体" w:hAnsi="宋体"/>
          <w:sz w:val="24"/>
        </w:rPr>
        <w:t xml:space="preserve">区于</w:t>
      </w:r>
      <w:r>
        <w:rPr>
          <w:rFonts w:hint="eastAsia" w:ascii="宋体" w:hAnsi="宋体"/>
          <w:sz w:val="24"/>
        </w:rPr>
        <w:t xml:space="preserve">2021</w:t>
      </w:r>
      <w:r>
        <w:rPr>
          <w:rFonts w:hint="eastAsia" w:ascii="宋体" w:hAnsi="宋体"/>
          <w:sz w:val="24"/>
        </w:rPr>
        <w:t xml:space="preserve">年</w:t>
      </w:r>
      <w:r>
        <w:rPr>
          <w:rFonts w:hint="eastAsia" w:ascii="宋体" w:hAnsi="宋体"/>
          <w:sz w:val="24"/>
        </w:rPr>
        <w:t xml:space="preserve">9</w:t>
      </w:r>
      <w:r>
        <w:rPr>
          <w:rFonts w:hint="eastAsia" w:ascii="宋体" w:hAnsi="宋体"/>
          <w:sz w:val="24"/>
        </w:rPr>
        <w:t xml:space="preserve">月全部交付；</w:t>
      </w:r>
      <w:r>
        <w:rPr>
          <w:rFonts w:hint="eastAsia" w:ascii="宋体" w:hAnsi="宋体"/>
          <w:sz w:val="24"/>
        </w:rPr>
        <w:t xml:space="preserve">C</w:t>
      </w:r>
      <w:r>
        <w:rPr>
          <w:rFonts w:hint="eastAsia" w:ascii="宋体" w:hAnsi="宋体"/>
          <w:sz w:val="24"/>
        </w:rPr>
        <w:t xml:space="preserve">区于</w:t>
      </w:r>
      <w:r>
        <w:rPr>
          <w:rFonts w:hint="eastAsia" w:ascii="宋体" w:hAnsi="宋体"/>
          <w:sz w:val="24"/>
        </w:rPr>
        <w:t xml:space="preserve">2009</w:t>
      </w:r>
      <w:r>
        <w:rPr>
          <w:rFonts w:hint="eastAsia" w:ascii="宋体" w:hAnsi="宋体"/>
          <w:sz w:val="24"/>
        </w:rPr>
        <w:t xml:space="preserve">年</w:t>
      </w:r>
      <w:r>
        <w:rPr>
          <w:rFonts w:hint="eastAsia" w:ascii="宋体" w:hAnsi="宋体"/>
          <w:sz w:val="24"/>
        </w:rPr>
        <w:t xml:space="preserve">12</w:t>
      </w:r>
      <w:r>
        <w:rPr>
          <w:rFonts w:hint="eastAsia" w:ascii="宋体" w:hAnsi="宋体"/>
          <w:sz w:val="24"/>
        </w:rPr>
        <w:t xml:space="preserve">月建成；</w:t>
      </w:r>
      <w:r>
        <w:rPr>
          <w:rFonts w:hint="eastAsia" w:ascii="宋体" w:hAnsi="宋体"/>
          <w:sz w:val="24"/>
        </w:rPr>
        <w:t xml:space="preserve">D</w:t>
      </w:r>
      <w:r>
        <w:rPr>
          <w:rFonts w:hint="eastAsia" w:ascii="宋体" w:hAnsi="宋体"/>
          <w:sz w:val="24"/>
        </w:rPr>
        <w:t xml:space="preserve">区于</w:t>
      </w:r>
      <w:r>
        <w:rPr>
          <w:rFonts w:hint="eastAsia" w:ascii="宋体" w:hAnsi="宋体"/>
          <w:sz w:val="24"/>
        </w:rPr>
        <w:t xml:space="preserve">2014</w:t>
      </w:r>
      <w:r>
        <w:rPr>
          <w:rFonts w:hint="eastAsia" w:ascii="宋体" w:hAnsi="宋体"/>
          <w:sz w:val="24"/>
        </w:rPr>
        <w:t xml:space="preserve">年</w:t>
      </w:r>
      <w:r>
        <w:rPr>
          <w:rFonts w:hint="eastAsia" w:ascii="宋体" w:hAnsi="宋体"/>
          <w:sz w:val="24"/>
        </w:rPr>
        <w:t xml:space="preserve">11</w:t>
      </w:r>
      <w:r>
        <w:rPr>
          <w:rFonts w:hint="eastAsia" w:ascii="宋体" w:hAnsi="宋体"/>
          <w:sz w:val="24"/>
        </w:rPr>
        <w:t xml:space="preserve">月交付使用，三个区域共占地</w:t>
      </w:r>
      <w:r>
        <w:rPr>
          <w:rFonts w:hint="eastAsia" w:ascii="宋体" w:hAnsi="宋体"/>
          <w:sz w:val="24"/>
        </w:rPr>
        <w:t xml:space="preserve">20.37</w:t>
      </w:r>
      <w:r>
        <w:rPr>
          <w:rFonts w:hint="eastAsia" w:ascii="宋体" w:hAnsi="宋体"/>
          <w:sz w:val="24"/>
        </w:rPr>
        <w:t xml:space="preserve">万平方米，总建筑面积</w:t>
      </w:r>
      <w:r>
        <w:rPr>
          <w:rFonts w:hint="eastAsia" w:ascii="宋体" w:hAnsi="宋体"/>
          <w:sz w:val="24"/>
        </w:rPr>
        <w:t xml:space="preserve">45.44</w:t>
      </w:r>
      <w:r>
        <w:rPr>
          <w:rFonts w:hint="eastAsia" w:ascii="宋体" w:hAnsi="宋体"/>
          <w:sz w:val="24"/>
        </w:rPr>
        <w:t xml:space="preserve">万平方米，一共</w:t>
      </w:r>
      <w:r>
        <w:rPr>
          <w:rFonts w:hint="eastAsia" w:ascii="宋体" w:hAnsi="宋体"/>
          <w:sz w:val="24"/>
        </w:rPr>
        <w:t xml:space="preserve">50</w:t>
      </w:r>
      <w:r>
        <w:rPr>
          <w:rFonts w:hint="eastAsia" w:ascii="宋体" w:hAnsi="宋体"/>
          <w:sz w:val="24"/>
        </w:rPr>
        <w:t xml:space="preserve">幢住宅，其中多层房</w:t>
      </w:r>
      <w:r>
        <w:rPr>
          <w:rFonts w:hint="eastAsia" w:ascii="宋体" w:hAnsi="宋体"/>
          <w:sz w:val="24"/>
        </w:rPr>
        <w:t xml:space="preserve">19</w:t>
      </w:r>
      <w:r>
        <w:rPr>
          <w:rFonts w:hint="eastAsia" w:ascii="宋体" w:hAnsi="宋体"/>
          <w:sz w:val="24"/>
        </w:rPr>
        <w:t xml:space="preserve">幢（</w:t>
      </w:r>
      <w:r>
        <w:rPr>
          <w:rFonts w:hint="eastAsia" w:ascii="宋体" w:hAnsi="宋体"/>
          <w:sz w:val="24"/>
        </w:rPr>
        <w:t xml:space="preserve">6</w:t>
      </w:r>
      <w:r>
        <w:rPr>
          <w:rFonts w:hint="eastAsia" w:ascii="宋体" w:hAnsi="宋体"/>
          <w:sz w:val="24"/>
        </w:rPr>
        <w:t xml:space="preserve">层），小高层</w:t>
      </w:r>
      <w:r>
        <w:rPr>
          <w:rFonts w:hint="eastAsia" w:ascii="宋体" w:hAnsi="宋体"/>
          <w:sz w:val="24"/>
        </w:rPr>
        <w:t xml:space="preserve">5</w:t>
      </w:r>
      <w:r>
        <w:rPr>
          <w:rFonts w:hint="eastAsia" w:ascii="宋体" w:hAnsi="宋体"/>
          <w:sz w:val="24"/>
        </w:rPr>
        <w:t xml:space="preserve">幢（</w:t>
      </w:r>
      <w:r>
        <w:rPr>
          <w:rFonts w:hint="eastAsia" w:ascii="宋体" w:hAnsi="宋体"/>
          <w:sz w:val="24"/>
        </w:rPr>
        <w:t xml:space="preserve">9</w:t>
      </w:r>
      <w:r>
        <w:rPr>
          <w:rFonts w:hint="eastAsia" w:ascii="宋体" w:hAnsi="宋体"/>
          <w:sz w:val="24"/>
        </w:rPr>
        <w:t xml:space="preserve">层），高层</w:t>
      </w:r>
      <w:r>
        <w:rPr>
          <w:rFonts w:hint="eastAsia" w:ascii="宋体" w:hAnsi="宋体"/>
          <w:sz w:val="24"/>
        </w:rPr>
        <w:t xml:space="preserve">26</w:t>
      </w:r>
      <w:r>
        <w:rPr>
          <w:rFonts w:hint="eastAsia" w:ascii="宋体" w:hAnsi="宋体"/>
          <w:sz w:val="24"/>
        </w:rPr>
        <w:t xml:space="preserve">幢（</w:t>
      </w:r>
      <w:r>
        <w:rPr>
          <w:rFonts w:hint="eastAsia" w:ascii="宋体" w:hAnsi="宋体"/>
          <w:sz w:val="24"/>
        </w:rPr>
        <w:t xml:space="preserve">10</w:t>
      </w:r>
      <w:r>
        <w:rPr>
          <w:rFonts w:hint="eastAsia" w:ascii="宋体" w:hAnsi="宋体"/>
          <w:sz w:val="24"/>
        </w:rPr>
        <w:t xml:space="preserve">层以上）。小区绿化率</w:t>
      </w:r>
      <w:r>
        <w:rPr>
          <w:rFonts w:hint="eastAsia" w:ascii="宋体" w:hAnsi="宋体"/>
          <w:sz w:val="24"/>
        </w:rPr>
        <w:t xml:space="preserve">38</w:t>
      </w:r>
      <w:r>
        <w:rPr>
          <w:rFonts w:hint="eastAsia" w:ascii="宋体" w:hAnsi="宋体"/>
          <w:sz w:val="24"/>
        </w:rPr>
        <w:t xml:space="preserve">％，容积率</w:t>
      </w:r>
      <w:r>
        <w:rPr>
          <w:rFonts w:hint="eastAsia" w:ascii="宋体" w:hAnsi="宋体"/>
          <w:sz w:val="24"/>
        </w:rPr>
        <w:t xml:space="preserve">2.0</w:t>
      </w:r>
      <w:r>
        <w:rPr>
          <w:rFonts w:hint="eastAsia" w:ascii="宋体" w:hAnsi="宋体"/>
          <w:sz w:val="24"/>
        </w:rPr>
        <w:t xml:space="preserve">％。</w:t>
      </w:r>
      <w:r/>
    </w:p>
    <w:p>
      <w:pPr>
        <w:rPr>
          <w:sz w:val="24"/>
        </w:rPr>
      </w:pPr>
      <w:r>
        <w:rPr>
          <w:sz w:val="24"/>
        </w:rPr>
      </w:r>
      <w:r/>
    </w:p>
    <w:p>
      <w:pPr>
        <w:rPr>
          <w:sz w:val="24"/>
        </w:rPr>
      </w:pPr>
      <w:r>
        <w:rPr>
          <w:sz w:val="24"/>
        </w:rPr>
        <w:t xml:space="preserve">2. </w:t>
      </w:r>
      <w:r>
        <w:rPr>
          <w:sz w:val="24"/>
        </w:rPr>
        <w:t xml:space="preserve">服务内容及要求</w:t>
      </w:r>
      <w:r>
        <w:rPr>
          <w:sz w:val="24"/>
        </w:rPr>
        <w:t xml:space="preserve">/</w:t>
      </w:r>
      <w:r>
        <w:rPr>
          <w:sz w:val="24"/>
        </w:rPr>
        <w:t xml:space="preserve">货物技术要求</w:t>
      </w:r>
      <w:r/>
    </w:p>
    <w:p>
      <w:pPr>
        <w:contextualSpacing/>
        <w:ind w:firstLine="482"/>
        <w:spacing w:line="570" w:lineRule="exact"/>
        <w:rPr>
          <w:rFonts w:ascii="宋体" w:hAnsi="宋体"/>
          <w:b/>
          <w:sz w:val="24"/>
          <w:szCs w:val="24"/>
        </w:rPr>
      </w:pPr>
      <w:r>
        <w:rPr>
          <w:rFonts w:hint="eastAsia" w:ascii="宋体" w:hAnsi="宋体"/>
          <w:b/>
          <w:sz w:val="24"/>
          <w:szCs w:val="24"/>
        </w:rPr>
        <w:t xml:space="preserve">2.1 </w:t>
      </w:r>
      <w:r>
        <w:rPr>
          <w:rFonts w:hint="eastAsia" w:ascii="宋体" w:hAnsi="宋体"/>
          <w:b/>
          <w:sz w:val="24"/>
          <w:szCs w:val="24"/>
        </w:rPr>
        <w:t xml:space="preserve">服务人员配置</w:t>
      </w:r>
      <w:r/>
    </w:p>
    <w:p>
      <w:pPr>
        <w:jc w:val="center"/>
        <w:spacing w:line="360" w:lineRule="auto"/>
        <w:rPr>
          <w:rFonts w:ascii="宋体" w:hAnsi="宋体" w:cs="宋体"/>
          <w:sz w:val="24"/>
          <w:szCs w:val="24"/>
        </w:rPr>
      </w:pPr>
      <w:r>
        <w:rPr>
          <w:rFonts w:hint="eastAsia" w:ascii="宋体" w:hAnsi="宋体" w:cs="宋体"/>
          <w:sz w:val="24"/>
          <w:szCs w:val="24"/>
        </w:rPr>
        <w:t xml:space="preserve">★根据项目岗位安排，拟配置的物业服务人员总数不得低于</w:t>
      </w:r>
      <w:r>
        <w:rPr>
          <w:rFonts w:hint="eastAsia" w:ascii="宋体" w:hAnsi="宋体" w:cs="宋体"/>
          <w:sz w:val="24"/>
          <w:szCs w:val="24"/>
        </w:rPr>
        <w:t xml:space="preserve">7</w:t>
      </w:r>
      <w:r>
        <w:rPr>
          <w:rFonts w:ascii="宋体" w:hAnsi="宋体" w:cs="宋体"/>
          <w:sz w:val="24"/>
          <w:szCs w:val="24"/>
        </w:rPr>
        <w:t xml:space="preserve">3</w:t>
      </w:r>
      <w:r>
        <w:rPr>
          <w:rFonts w:hint="eastAsia" w:ascii="宋体" w:hAnsi="宋体" w:cs="宋体"/>
          <w:sz w:val="24"/>
          <w:szCs w:val="24"/>
        </w:rPr>
        <w:t xml:space="preserve">人。其中行政人员（</w:t>
      </w:r>
      <w:r>
        <w:rPr>
          <w:rFonts w:hint="eastAsia" w:ascii="宋体" w:hAnsi="宋体" w:cs="宋体"/>
          <w:sz w:val="24"/>
          <w:szCs w:val="24"/>
        </w:rPr>
        <w:t xml:space="preserve">3</w:t>
      </w:r>
      <w:r>
        <w:rPr>
          <w:rFonts w:hint="eastAsia" w:ascii="宋体" w:hAnsi="宋体" w:cs="宋体"/>
          <w:sz w:val="24"/>
          <w:szCs w:val="24"/>
        </w:rPr>
        <w:t xml:space="preserve">人），保安人员配备（</w:t>
      </w:r>
      <w:r>
        <w:rPr>
          <w:rFonts w:hint="eastAsia" w:ascii="宋体" w:hAnsi="宋体" w:cs="宋体"/>
          <w:sz w:val="24"/>
          <w:szCs w:val="24"/>
        </w:rPr>
        <w:t xml:space="preserve">33</w:t>
      </w:r>
      <w:r>
        <w:rPr>
          <w:rFonts w:hint="eastAsia" w:ascii="宋体" w:hAnsi="宋体" w:cs="宋体"/>
          <w:sz w:val="24"/>
          <w:szCs w:val="24"/>
        </w:rPr>
        <w:t xml:space="preserve">人）</w:t>
      </w:r>
      <w:r>
        <w:rPr>
          <w:rFonts w:hint="eastAsia" w:ascii="宋体" w:hAnsi="宋体" w:cs="宋体"/>
          <w:sz w:val="24"/>
          <w:szCs w:val="24"/>
        </w:rPr>
        <w:t xml:space="preserve"> </w:t>
      </w:r>
      <w:r>
        <w:rPr>
          <w:rFonts w:hint="eastAsia" w:ascii="宋体" w:hAnsi="宋体" w:cs="宋体"/>
          <w:sz w:val="24"/>
          <w:szCs w:val="24"/>
        </w:rPr>
        <w:t xml:space="preserve">，保洁人员配备（</w:t>
      </w:r>
      <w:r>
        <w:rPr>
          <w:rFonts w:hint="eastAsia" w:ascii="宋体" w:hAnsi="宋体" w:cs="宋体"/>
          <w:sz w:val="24"/>
          <w:szCs w:val="24"/>
        </w:rPr>
        <w:t xml:space="preserve">29</w:t>
      </w:r>
      <w:r>
        <w:rPr>
          <w:rFonts w:hint="eastAsia" w:ascii="宋体" w:hAnsi="宋体" w:cs="宋体"/>
          <w:sz w:val="24"/>
          <w:szCs w:val="24"/>
        </w:rPr>
        <w:t xml:space="preserve">人），绿化养护人员配备（</w:t>
      </w:r>
      <w:r>
        <w:rPr>
          <w:rFonts w:hint="eastAsia" w:ascii="宋体" w:hAnsi="宋体" w:cs="宋体"/>
          <w:sz w:val="24"/>
          <w:szCs w:val="24"/>
        </w:rPr>
        <w:t xml:space="preserve">5</w:t>
      </w:r>
      <w:r>
        <w:rPr>
          <w:rFonts w:hint="eastAsia" w:ascii="宋体" w:hAnsi="宋体" w:cs="宋体"/>
          <w:sz w:val="24"/>
          <w:szCs w:val="24"/>
        </w:rPr>
        <w:t xml:space="preserve">人），电工、维修</w:t>
      </w:r>
      <w:r/>
    </w:p>
    <w:p>
      <w:pPr>
        <w:jc w:val="center"/>
        <w:spacing w:line="360" w:lineRule="auto"/>
        <w:rPr>
          <w:rFonts w:ascii="宋体" w:hAnsi="宋体"/>
          <w:sz w:val="24"/>
        </w:rPr>
      </w:pPr>
      <w:r>
        <w:rPr>
          <w:rFonts w:hint="eastAsia" w:ascii="宋体" w:hAnsi="宋体" w:cs="宋体"/>
          <w:sz w:val="24"/>
          <w:szCs w:val="24"/>
        </w:rPr>
        <w:t xml:space="preserve">人员（</w:t>
      </w:r>
      <w:r>
        <w:rPr>
          <w:rFonts w:hint="eastAsia" w:ascii="宋体" w:hAnsi="宋体" w:cs="宋体"/>
          <w:sz w:val="24"/>
          <w:szCs w:val="24"/>
        </w:rPr>
        <w:t xml:space="preserve">3</w:t>
      </w:r>
      <w:r>
        <w:rPr>
          <w:rFonts w:hint="eastAsia" w:ascii="宋体" w:hAnsi="宋体" w:cs="宋体"/>
          <w:sz w:val="24"/>
          <w:szCs w:val="24"/>
        </w:rPr>
        <w:t xml:space="preserve">人）。</w:t>
      </w:r>
      <w:r>
        <w:rPr>
          <w:rFonts w:hint="eastAsia" w:ascii="宋体" w:hAnsi="宋体"/>
          <w:b/>
          <w:sz w:val="24"/>
          <w:szCs w:val="24"/>
        </w:rPr>
        <w:t xml:space="preserve">（须提供承诺函，格式自拟并加盖投标人公章）。此条为实质性要求，未响应作无效投标处理。</w:t>
      </w:r>
      <w:r/>
    </w:p>
    <w:tbl>
      <w:tblPr>
        <w:tblW w:w="5000"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457"/>
        <w:gridCol w:w="896"/>
        <w:gridCol w:w="776"/>
        <w:gridCol w:w="7748"/>
      </w:tblGrid>
      <w:tr>
        <w:trPr>
          <w:trHeight w:val="560"/>
        </w:trPr>
        <w:tc>
          <w:tcPr>
            <w:tcMar>
              <w:left w:w="108" w:type="dxa"/>
              <w:top w:w="0" w:type="dxa"/>
              <w:right w:w="108" w:type="dxa"/>
              <w:bottom w:w="0" w:type="dxa"/>
            </w:tcMar>
            <w:tcW w:w="353" w:type="dxa"/>
            <w:vAlign w:val="center"/>
            <w:textDirection w:val="lrTb"/>
            <w:noWrap/>
          </w:tcPr>
          <w:p>
            <w:pPr>
              <w:jc w:val="center"/>
              <w:widowControl/>
              <w:rPr>
                <w:rFonts w:ascii="宋体" w:hAnsi="宋体" w:cs="宋体"/>
                <w:b/>
                <w:sz w:val="24"/>
                <w:szCs w:val="24"/>
              </w:rPr>
            </w:pPr>
            <w:r>
              <w:rPr>
                <w:rFonts w:hint="eastAsia" w:ascii="宋体" w:hAnsi="宋体" w:cs="宋体"/>
                <w:b/>
                <w:sz w:val="24"/>
                <w:szCs w:val="24"/>
              </w:rPr>
              <w:t xml:space="preserve">序号</w:t>
            </w:r>
            <w:r/>
          </w:p>
        </w:tc>
        <w:tc>
          <w:tcPr>
            <w:tcMar>
              <w:left w:w="108" w:type="dxa"/>
              <w:top w:w="0" w:type="dxa"/>
              <w:right w:w="108" w:type="dxa"/>
              <w:bottom w:w="0" w:type="dxa"/>
            </w:tcMar>
            <w:tcW w:w="896" w:type="dxa"/>
            <w:vAlign w:val="center"/>
            <w:textDirection w:val="lrTb"/>
            <w:noWrap/>
          </w:tcPr>
          <w:p>
            <w:pPr>
              <w:jc w:val="center"/>
              <w:widowControl/>
              <w:rPr>
                <w:rFonts w:ascii="宋体" w:hAnsi="宋体" w:cs="宋体"/>
                <w:b/>
                <w:sz w:val="24"/>
                <w:szCs w:val="24"/>
              </w:rPr>
            </w:pPr>
            <w:r>
              <w:rPr>
                <w:rFonts w:hint="eastAsia" w:ascii="宋体" w:hAnsi="宋体" w:cs="宋体"/>
                <w:b/>
                <w:sz w:val="24"/>
                <w:szCs w:val="24"/>
              </w:rPr>
              <w:t xml:space="preserve">★岗位</w:t>
            </w:r>
            <w:r/>
          </w:p>
        </w:tc>
        <w:tc>
          <w:tcPr>
            <w:tcW w:w="783" w:type="dxa"/>
            <w:vAlign w:val="center"/>
            <w:textDirection w:val="lrTb"/>
            <w:noWrap w:val="false"/>
          </w:tcPr>
          <w:p>
            <w:pPr>
              <w:jc w:val="center"/>
              <w:widowControl/>
              <w:rPr>
                <w:rFonts w:ascii="宋体" w:hAnsi="宋体" w:cs="宋体"/>
                <w:sz w:val="24"/>
                <w:szCs w:val="24"/>
              </w:rPr>
            </w:pPr>
            <w:r>
              <w:rPr>
                <w:rFonts w:hint="eastAsia" w:ascii="宋体" w:hAnsi="宋体" w:cs="宋体"/>
                <w:b/>
                <w:sz w:val="24"/>
                <w:szCs w:val="24"/>
              </w:rPr>
              <w:t xml:space="preserve">★人数</w:t>
            </w:r>
            <w:r/>
          </w:p>
        </w:tc>
        <w:tc>
          <w:tcPr>
            <w:tcMar>
              <w:left w:w="108" w:type="dxa"/>
              <w:top w:w="0" w:type="dxa"/>
              <w:right w:w="108" w:type="dxa"/>
              <w:bottom w:w="0" w:type="dxa"/>
            </w:tcMar>
            <w:tcW w:w="2966"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服务要求</w:t>
            </w:r>
            <w:r/>
          </w:p>
        </w:tc>
      </w:tr>
      <w:tr>
        <w:trPr>
          <w:trHeight w:val="3191"/>
        </w:trPr>
        <w:tc>
          <w:tcPr>
            <w:tcMar>
              <w:left w:w="108" w:type="dxa"/>
              <w:top w:w="0" w:type="dxa"/>
              <w:right w:w="108" w:type="dxa"/>
              <w:bottom w:w="0" w:type="dxa"/>
            </w:tcMar>
            <w:tcW w:w="35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896" w:type="dxa"/>
            <w:vAlign w:val="center"/>
            <w:textDirection w:val="lrTb"/>
            <w:noWrap w:val="false"/>
          </w:tcPr>
          <w:p>
            <w:pPr>
              <w:jc w:val="center"/>
              <w:widowControl/>
              <w:rPr>
                <w:rFonts w:ascii="宋体" w:hAnsi="宋体" w:cs="宋体"/>
                <w:sz w:val="24"/>
                <w:szCs w:val="24"/>
              </w:rPr>
            </w:pPr>
            <w:r>
              <w:rPr>
                <w:rFonts w:hint="eastAsia" w:ascii="宋体" w:hAnsi="宋体" w:cs="宋体"/>
              </w:rPr>
              <w:t xml:space="preserve">保安人员配备（</w:t>
            </w:r>
            <w:r>
              <w:rPr>
                <w:rFonts w:hint="eastAsia" w:ascii="宋体" w:hAnsi="宋体" w:cs="宋体"/>
              </w:rPr>
              <w:t xml:space="preserve">33</w:t>
            </w:r>
            <w:r>
              <w:rPr>
                <w:rFonts w:hint="eastAsia" w:ascii="宋体" w:hAnsi="宋体" w:cs="宋体"/>
              </w:rPr>
              <w:t xml:space="preserve">人）</w:t>
            </w:r>
            <w:r/>
          </w:p>
        </w:tc>
        <w:tc>
          <w:tcPr>
            <w:tcW w:w="7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人</w:t>
            </w:r>
            <w:r/>
          </w:p>
        </w:tc>
        <w:tc>
          <w:tcPr>
            <w:tcMar>
              <w:left w:w="108" w:type="dxa"/>
              <w:top w:w="0" w:type="dxa"/>
              <w:right w:w="108" w:type="dxa"/>
              <w:bottom w:w="0" w:type="dxa"/>
            </w:tcMar>
            <w:tcW w:w="2966" w:type="dxa"/>
            <w:vAlign w:val="center"/>
            <w:textDirection w:val="lrTb"/>
            <w:noWrap w:val="false"/>
          </w:tcPr>
          <w:p>
            <w:pPr>
              <w:numPr>
                <w:ilvl w:val="0"/>
                <w:numId w:val="7"/>
              </w:numPr>
              <w:jc w:val="left"/>
              <w:rPr>
                <w:rFonts w:ascii="宋体" w:hAnsi="宋体" w:cs="宋体"/>
              </w:rPr>
            </w:pPr>
            <w:r>
              <w:rPr>
                <w:rFonts w:hint="eastAsia" w:ascii="宋体" w:hAnsi="宋体" w:cs="宋体"/>
              </w:rPr>
              <w:t xml:space="preserve">保安人员，分</w:t>
            </w:r>
            <w:r>
              <w:rPr>
                <w:rFonts w:hint="eastAsia" w:ascii="宋体" w:hAnsi="宋体" w:cs="宋体"/>
              </w:rPr>
              <w:t xml:space="preserve">2</w:t>
            </w:r>
            <w:r>
              <w:rPr>
                <w:rFonts w:hint="eastAsia" w:ascii="宋体" w:hAnsi="宋体" w:cs="宋体"/>
              </w:rPr>
              <w:t xml:space="preserve">班轮班执勤巡逻。</w:t>
            </w:r>
            <w:r/>
          </w:p>
          <w:p>
            <w:pPr>
              <w:numPr>
                <w:ilvl w:val="0"/>
                <w:numId w:val="7"/>
              </w:numPr>
              <w:jc w:val="left"/>
              <w:rPr>
                <w:rFonts w:ascii="宋体" w:hAnsi="宋体" w:cs="宋体"/>
              </w:rPr>
            </w:pPr>
            <w:r>
              <w:rPr>
                <w:rFonts w:hint="eastAsia" w:ascii="宋体" w:hAnsi="宋体" w:cs="宋体"/>
              </w:rPr>
              <w:t xml:space="preserve">主门岗每班设</w:t>
            </w:r>
            <w:r>
              <w:rPr>
                <w:rFonts w:hint="eastAsia" w:ascii="宋体" w:hAnsi="宋体" w:cs="宋体"/>
              </w:rPr>
              <w:t xml:space="preserve">3</w:t>
            </w:r>
            <w:r>
              <w:rPr>
                <w:rFonts w:hint="eastAsia" w:ascii="宋体" w:hAnsi="宋体" w:cs="宋体"/>
              </w:rPr>
              <w:t xml:space="preserve">名保安守卫并管理车辆进出（</w:t>
            </w:r>
            <w:r>
              <w:rPr>
                <w:rFonts w:hint="eastAsia" w:ascii="宋体" w:hAnsi="宋体" w:cs="宋体"/>
              </w:rPr>
              <w:t xml:space="preserve">2</w:t>
            </w:r>
            <w:r>
              <w:rPr>
                <w:rFonts w:hint="eastAsia" w:ascii="宋体" w:hAnsi="宋体" w:cs="宋体"/>
              </w:rPr>
              <w:t xml:space="preserve">个门岗），辅门岗每天设</w:t>
            </w:r>
            <w:r>
              <w:rPr>
                <w:rFonts w:hint="eastAsia" w:ascii="宋体" w:hAnsi="宋体" w:cs="宋体"/>
              </w:rPr>
              <w:t xml:space="preserve">1</w:t>
            </w:r>
            <w:r>
              <w:rPr>
                <w:rFonts w:hint="eastAsia" w:ascii="宋体" w:hAnsi="宋体" w:cs="宋体"/>
              </w:rPr>
              <w:t xml:space="preserve">名保安守卫管理人员进出（</w:t>
            </w:r>
            <w:r>
              <w:rPr>
                <w:rFonts w:hint="eastAsia" w:ascii="宋体" w:hAnsi="宋体" w:cs="宋体"/>
              </w:rPr>
              <w:t xml:space="preserve">3</w:t>
            </w:r>
            <w:r>
              <w:rPr>
                <w:rFonts w:hint="eastAsia" w:ascii="宋体" w:hAnsi="宋体" w:cs="宋体"/>
              </w:rPr>
              <w:t xml:space="preserve">个门岗）。</w:t>
            </w:r>
            <w:r/>
          </w:p>
          <w:p>
            <w:pPr>
              <w:numPr>
                <w:ilvl w:val="0"/>
                <w:numId w:val="7"/>
              </w:numPr>
              <w:jc w:val="left"/>
              <w:rPr>
                <w:rFonts w:ascii="宋体" w:hAnsi="宋体" w:cs="宋体"/>
              </w:rPr>
            </w:pPr>
            <w:r>
              <w:rPr>
                <w:rFonts w:hint="eastAsia" w:ascii="宋体" w:hAnsi="宋体" w:cs="宋体"/>
              </w:rPr>
              <w:t xml:space="preserve">巡逻人员每班</w:t>
            </w:r>
            <w:r>
              <w:rPr>
                <w:rFonts w:hint="eastAsia" w:ascii="宋体" w:hAnsi="宋体" w:cs="宋体"/>
              </w:rPr>
              <w:t xml:space="preserve">3</w:t>
            </w:r>
            <w:r>
              <w:rPr>
                <w:rFonts w:hint="eastAsia" w:ascii="宋体" w:hAnsi="宋体" w:cs="宋体"/>
              </w:rPr>
              <w:t xml:space="preserve">名，公共区域定时巡逻及车辆停放次序管理。</w:t>
            </w:r>
            <w:r/>
          </w:p>
          <w:p>
            <w:pPr>
              <w:jc w:val="left"/>
              <w:widowControl/>
              <w:rPr>
                <w:rFonts w:ascii="宋体" w:hAnsi="宋体" w:cs="宋体"/>
                <w:sz w:val="24"/>
                <w:szCs w:val="24"/>
              </w:rPr>
            </w:pPr>
            <w:r>
              <w:rPr>
                <w:rFonts w:hint="eastAsia" w:ascii="宋体" w:hAnsi="宋体" w:cs="宋体"/>
              </w:rPr>
              <w:t xml:space="preserve">4</w:t>
            </w:r>
            <w:r>
              <w:rPr>
                <w:rFonts w:hint="eastAsia" w:ascii="宋体" w:hAnsi="宋体" w:cs="宋体"/>
              </w:rPr>
              <w:t xml:space="preserve">、消控、监控室工作人员每班</w:t>
            </w:r>
            <w:r>
              <w:rPr>
                <w:rFonts w:hint="eastAsia" w:ascii="宋体" w:hAnsi="宋体" w:cs="宋体"/>
              </w:rPr>
              <w:t xml:space="preserve">3</w:t>
            </w:r>
            <w:r>
              <w:rPr>
                <w:rFonts w:hint="eastAsia" w:ascii="宋体" w:hAnsi="宋体" w:cs="宋体"/>
              </w:rPr>
              <w:t xml:space="preserve">名，熟悉消控及监控设施操作。</w:t>
            </w:r>
            <w:r/>
          </w:p>
        </w:tc>
      </w:tr>
      <w:tr>
        <w:trPr>
          <w:trHeight w:val="840"/>
        </w:trPr>
        <w:tc>
          <w:tcPr>
            <w:tcMar>
              <w:left w:w="108" w:type="dxa"/>
              <w:top w:w="0" w:type="dxa"/>
              <w:right w:w="108" w:type="dxa"/>
              <w:bottom w:w="0" w:type="dxa"/>
            </w:tcMar>
            <w:tcW w:w="35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tcMar>
              <w:left w:w="108" w:type="dxa"/>
              <w:top w:w="0" w:type="dxa"/>
              <w:right w:w="108" w:type="dxa"/>
              <w:bottom w:w="0" w:type="dxa"/>
            </w:tcMar>
            <w:tcW w:w="896" w:type="dxa"/>
            <w:vAlign w:val="center"/>
            <w:textDirection w:val="lrTb"/>
            <w:noWrap w:val="false"/>
          </w:tcPr>
          <w:p>
            <w:pPr>
              <w:jc w:val="center"/>
              <w:widowControl/>
              <w:rPr>
                <w:rFonts w:ascii="宋体" w:hAnsi="宋体" w:cs="宋体"/>
                <w:sz w:val="24"/>
                <w:szCs w:val="24"/>
              </w:rPr>
            </w:pPr>
            <w:r>
              <w:rPr>
                <w:rFonts w:hint="eastAsia" w:ascii="宋体" w:hAnsi="宋体" w:cs="宋体"/>
              </w:rPr>
              <w:t xml:space="preserve">保洁人员配备（</w:t>
            </w:r>
            <w:r>
              <w:rPr>
                <w:rFonts w:hint="eastAsia" w:ascii="宋体" w:hAnsi="宋体" w:cs="宋体"/>
              </w:rPr>
              <w:t xml:space="preserve">29</w:t>
            </w:r>
            <w:r>
              <w:rPr>
                <w:rFonts w:hint="eastAsia" w:ascii="宋体" w:hAnsi="宋体" w:cs="宋体"/>
              </w:rPr>
              <w:t xml:space="preserve">人）</w:t>
            </w:r>
            <w:r/>
          </w:p>
        </w:tc>
        <w:tc>
          <w:tcPr>
            <w:tcW w:w="7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人</w:t>
            </w:r>
            <w:r/>
          </w:p>
        </w:tc>
        <w:tc>
          <w:tcPr>
            <w:tcMar>
              <w:left w:w="108" w:type="dxa"/>
              <w:top w:w="0" w:type="dxa"/>
              <w:right w:w="108" w:type="dxa"/>
              <w:bottom w:w="0" w:type="dxa"/>
            </w:tcMar>
            <w:tcW w:w="2966" w:type="dxa"/>
            <w:vAlign w:val="center"/>
            <w:textDirection w:val="lrTb"/>
            <w:noWrap w:val="false"/>
          </w:tcPr>
          <w:p>
            <w:pPr>
              <w:jc w:val="left"/>
              <w:rPr>
                <w:rFonts w:ascii="宋体" w:hAnsi="宋体" w:cs="宋体"/>
              </w:rPr>
            </w:pPr>
            <w:r>
              <w:rPr>
                <w:rFonts w:hint="eastAsia" w:ascii="宋体" w:hAnsi="宋体" w:cs="宋体"/>
              </w:rPr>
              <w:t xml:space="preserve">1</w:t>
            </w:r>
            <w:r>
              <w:rPr>
                <w:rFonts w:hint="eastAsia" w:ascii="宋体" w:hAnsi="宋体" w:cs="宋体"/>
              </w:rPr>
              <w:t xml:space="preserve">、保洁人员，住宅区需保洁区域有小区内公共部位如小区内楼道、外围道路、地下车库、公共绿地等，小区共</w:t>
            </w:r>
            <w:r>
              <w:rPr>
                <w:rFonts w:hint="eastAsia" w:ascii="宋体" w:hAnsi="宋体" w:cs="宋体"/>
              </w:rPr>
              <w:t xml:space="preserve">75</w:t>
            </w:r>
            <w:r>
              <w:rPr>
                <w:rFonts w:hint="eastAsia" w:ascii="宋体" w:hAnsi="宋体" w:cs="宋体"/>
              </w:rPr>
              <w:t xml:space="preserve">幢</w:t>
            </w:r>
            <w:r>
              <w:rPr>
                <w:rFonts w:hint="eastAsia" w:ascii="宋体" w:hAnsi="宋体" w:cs="宋体"/>
              </w:rPr>
              <w:t xml:space="preserve">227</w:t>
            </w:r>
            <w:r>
              <w:rPr>
                <w:rFonts w:hint="eastAsia" w:ascii="宋体" w:hAnsi="宋体" w:cs="宋体"/>
              </w:rPr>
              <w:t xml:space="preserve">个单元</w:t>
            </w:r>
            <w:r>
              <w:rPr>
                <w:rFonts w:hint="eastAsia" w:ascii="宋体" w:hAnsi="宋体" w:cs="宋体"/>
              </w:rPr>
              <w:t xml:space="preserve">,</w:t>
            </w:r>
            <w:r>
              <w:rPr>
                <w:rFonts w:hint="eastAsia" w:ascii="宋体" w:hAnsi="宋体" w:cs="宋体"/>
              </w:rPr>
              <w:t xml:space="preserve">共计</w:t>
            </w:r>
            <w:r>
              <w:rPr>
                <w:rFonts w:hint="eastAsia" w:ascii="宋体" w:hAnsi="宋体" w:cs="宋体"/>
              </w:rPr>
              <w:t xml:space="preserve">30</w:t>
            </w:r>
            <w:r>
              <w:rPr>
                <w:rFonts w:hint="eastAsia" w:ascii="宋体" w:hAnsi="宋体" w:cs="宋体"/>
              </w:rPr>
              <w:t xml:space="preserve">人，含地库专项保洁</w:t>
            </w:r>
            <w:r>
              <w:rPr>
                <w:rFonts w:hint="eastAsia" w:ascii="宋体" w:hAnsi="宋体" w:cs="宋体"/>
              </w:rPr>
              <w:t xml:space="preserve">3</w:t>
            </w:r>
            <w:r>
              <w:rPr>
                <w:rFonts w:hint="eastAsia" w:ascii="宋体" w:hAnsi="宋体" w:cs="宋体"/>
              </w:rPr>
              <w:t xml:space="preserve">人。</w:t>
            </w:r>
            <w:r/>
          </w:p>
          <w:p>
            <w:pPr>
              <w:jc w:val="left"/>
              <w:widowControl/>
              <w:rPr>
                <w:rFonts w:ascii="宋体" w:hAnsi="宋体" w:cs="宋体"/>
                <w:sz w:val="24"/>
                <w:szCs w:val="24"/>
              </w:rPr>
            </w:pPr>
            <w:r>
              <w:rPr>
                <w:rFonts w:hint="eastAsia" w:ascii="宋体" w:hAnsi="宋体" w:cs="宋体"/>
              </w:rPr>
              <w:t xml:space="preserve">2</w:t>
            </w:r>
            <w:r>
              <w:rPr>
                <w:rFonts w:hint="eastAsia" w:ascii="宋体" w:hAnsi="宋体" w:cs="宋体"/>
              </w:rPr>
              <w:t xml:space="preserve">、专门</w:t>
            </w:r>
            <w:r>
              <w:rPr>
                <w:rFonts w:hint="eastAsia" w:ascii="宋体" w:hAnsi="宋体" w:cs="宋体"/>
              </w:rPr>
              <w:t xml:space="preserve">2</w:t>
            </w:r>
            <w:r>
              <w:rPr>
                <w:rFonts w:hint="eastAsia" w:ascii="宋体" w:hAnsi="宋体" w:cs="宋体"/>
              </w:rPr>
              <w:t xml:space="preserve">人负责小区内的垃圾清运工作。</w:t>
            </w:r>
            <w:r>
              <w:rPr>
                <w:rFonts w:hint="eastAsia" w:ascii="宋体" w:hAnsi="宋体" w:cs="宋体"/>
                <w:sz w:val="24"/>
                <w:lang w:bidi="ar"/>
              </w:rPr>
              <w:t xml:space="preserve">   </w:t>
            </w:r>
            <w:r>
              <w:rPr>
                <w:rFonts w:hint="eastAsia" w:ascii="宋体" w:hAnsi="宋体" w:cs="宋体"/>
                <w:sz w:val="24"/>
                <w:szCs w:val="24"/>
              </w:rPr>
              <w:t xml:space="preserve">     </w:t>
            </w:r>
            <w:r/>
          </w:p>
        </w:tc>
      </w:tr>
      <w:tr>
        <w:trPr>
          <w:trHeight w:val="2868"/>
        </w:trPr>
        <w:tc>
          <w:tcPr>
            <w:tcMar>
              <w:left w:w="108" w:type="dxa"/>
              <w:top w:w="0" w:type="dxa"/>
              <w:right w:w="108" w:type="dxa"/>
              <w:bottom w:w="0" w:type="dxa"/>
            </w:tcMar>
            <w:tcW w:w="35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tcMar>
              <w:left w:w="108" w:type="dxa"/>
              <w:top w:w="0" w:type="dxa"/>
              <w:right w:w="108" w:type="dxa"/>
              <w:bottom w:w="0" w:type="dxa"/>
            </w:tcMar>
            <w:tcW w:w="896" w:type="dxa"/>
            <w:vAlign w:val="center"/>
            <w:textDirection w:val="lrTb"/>
            <w:noWrap w:val="false"/>
          </w:tcPr>
          <w:p>
            <w:pPr>
              <w:jc w:val="center"/>
              <w:widowControl/>
              <w:rPr>
                <w:rFonts w:ascii="宋体" w:hAnsi="宋体" w:cs="宋体"/>
                <w:sz w:val="24"/>
                <w:szCs w:val="24"/>
              </w:rPr>
            </w:pPr>
            <w:r>
              <w:rPr>
                <w:rFonts w:hint="eastAsia" w:ascii="宋体" w:hAnsi="宋体" w:cs="宋体"/>
              </w:rPr>
              <w:t xml:space="preserve">绿化养护人员配备（</w:t>
            </w:r>
            <w:r>
              <w:rPr>
                <w:rFonts w:hint="eastAsia" w:ascii="宋体" w:hAnsi="宋体" w:cs="宋体"/>
              </w:rPr>
              <w:t xml:space="preserve">5</w:t>
            </w:r>
            <w:r>
              <w:rPr>
                <w:rFonts w:hint="eastAsia" w:ascii="宋体" w:hAnsi="宋体" w:cs="宋体"/>
              </w:rPr>
              <w:t xml:space="preserve">人）</w:t>
            </w:r>
            <w:r/>
          </w:p>
        </w:tc>
        <w:tc>
          <w:tcPr>
            <w:tcW w:w="7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人</w:t>
            </w:r>
            <w:r/>
          </w:p>
        </w:tc>
        <w:tc>
          <w:tcPr>
            <w:tcMar>
              <w:left w:w="108" w:type="dxa"/>
              <w:top w:w="0" w:type="dxa"/>
              <w:right w:w="108" w:type="dxa"/>
              <w:bottom w:w="0" w:type="dxa"/>
            </w:tcMar>
            <w:tcW w:w="2966" w:type="dxa"/>
            <w:vAlign w:val="center"/>
            <w:textDirection w:val="lrTb"/>
            <w:noWrap w:val="false"/>
          </w:tcPr>
          <w:p>
            <w:pPr>
              <w:jc w:val="left"/>
              <w:widowControl/>
              <w:rPr>
                <w:rFonts w:ascii="宋体" w:hAnsi="宋体" w:cs="宋体"/>
                <w:sz w:val="24"/>
                <w:szCs w:val="24"/>
              </w:rPr>
            </w:pPr>
            <w:r>
              <w:rPr>
                <w:rFonts w:hint="eastAsia" w:ascii="宋体" w:hAnsi="宋体" w:cs="宋体"/>
                <w:sz w:val="24"/>
                <w:lang w:bidi="ar"/>
              </w:rPr>
              <w:t xml:space="preserve">1</w:t>
            </w:r>
            <w:r>
              <w:rPr>
                <w:rFonts w:hint="eastAsia" w:ascii="宋体" w:hAnsi="宋体" w:cs="宋体"/>
                <w:sz w:val="24"/>
                <w:lang w:bidi="ar"/>
              </w:rPr>
              <w:t xml:space="preserve">、绿化养护人员</w:t>
            </w:r>
            <w:r>
              <w:rPr>
                <w:rFonts w:hint="eastAsia" w:ascii="宋体" w:hAnsi="宋体" w:cs="宋体"/>
                <w:sz w:val="24"/>
                <w:lang w:bidi="ar"/>
              </w:rPr>
              <w:t xml:space="preserve">5</w:t>
            </w:r>
            <w:r>
              <w:rPr>
                <w:rFonts w:hint="eastAsia" w:ascii="宋体" w:hAnsi="宋体" w:cs="宋体"/>
                <w:sz w:val="24"/>
                <w:lang w:bidi="ar"/>
              </w:rPr>
              <w:t xml:space="preserve">名，负责小区绿化养护工作。</w:t>
            </w:r>
            <w:r/>
          </w:p>
        </w:tc>
      </w:tr>
      <w:tr>
        <w:trPr>
          <w:trHeight w:val="560"/>
        </w:trPr>
        <w:tc>
          <w:tcPr>
            <w:tcMar>
              <w:left w:w="108" w:type="dxa"/>
              <w:top w:w="0" w:type="dxa"/>
              <w:right w:w="108" w:type="dxa"/>
              <w:bottom w:w="0" w:type="dxa"/>
            </w:tcMar>
            <w:tcW w:w="35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tcMar>
              <w:left w:w="108" w:type="dxa"/>
              <w:top w:w="0" w:type="dxa"/>
              <w:right w:w="108" w:type="dxa"/>
              <w:bottom w:w="0" w:type="dxa"/>
            </w:tcMar>
            <w:tcW w:w="896" w:type="dxa"/>
            <w:vAlign w:val="center"/>
            <w:textDirection w:val="lrTb"/>
            <w:noWrap w:val="false"/>
          </w:tcPr>
          <w:p>
            <w:pPr>
              <w:jc w:val="center"/>
              <w:rPr>
                <w:rFonts w:ascii="宋体" w:hAnsi="宋体" w:cs="宋体"/>
              </w:rPr>
            </w:pPr>
            <w:r>
              <w:rPr>
                <w:rFonts w:hint="eastAsia" w:ascii="宋体" w:hAnsi="宋体" w:cs="宋体"/>
              </w:rPr>
              <w:t xml:space="preserve">电工、维修</w:t>
            </w:r>
            <w:r/>
          </w:p>
          <w:p>
            <w:pPr>
              <w:jc w:val="center"/>
              <w:widowControl/>
              <w:rPr>
                <w:rFonts w:ascii="宋体" w:hAnsi="宋体" w:cs="宋体"/>
                <w:sz w:val="24"/>
                <w:szCs w:val="24"/>
              </w:rPr>
            </w:pPr>
            <w:r>
              <w:rPr>
                <w:rFonts w:hint="eastAsia" w:ascii="宋体" w:hAnsi="宋体" w:cs="宋体"/>
              </w:rPr>
              <w:t xml:space="preserve">人员</w:t>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人）</w:t>
            </w:r>
            <w:r/>
          </w:p>
        </w:tc>
        <w:tc>
          <w:tcPr>
            <w:tcW w:w="7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人</w:t>
            </w:r>
            <w:r/>
          </w:p>
        </w:tc>
        <w:tc>
          <w:tcPr>
            <w:tcMar>
              <w:left w:w="108" w:type="dxa"/>
              <w:top w:w="0" w:type="dxa"/>
              <w:right w:w="108" w:type="dxa"/>
              <w:bottom w:w="0" w:type="dxa"/>
            </w:tcMar>
            <w:tcW w:w="2966" w:type="dxa"/>
            <w:vAlign w:val="center"/>
            <w:textDirection w:val="lrTb"/>
            <w:noWrap w:val="false"/>
          </w:tcPr>
          <w:p>
            <w:pPr>
              <w:jc w:val="left"/>
              <w:rPr>
                <w:rFonts w:ascii="宋体" w:hAnsi="宋体" w:cs="宋体"/>
              </w:rPr>
            </w:pPr>
            <w:r>
              <w:rPr>
                <w:rFonts w:hint="eastAsia" w:ascii="宋体" w:hAnsi="宋体" w:cs="宋体"/>
              </w:rPr>
              <w:t xml:space="preserve">1</w:t>
            </w:r>
            <w:r>
              <w:rPr>
                <w:rFonts w:hint="eastAsia" w:ascii="宋体" w:hAnsi="宋体" w:cs="宋体"/>
              </w:rPr>
              <w:t xml:space="preserve">、专业性较强的高压电、强电管理和维护工作：</w:t>
            </w:r>
            <w:r>
              <w:rPr>
                <w:rFonts w:hint="eastAsia" w:ascii="宋体" w:hAnsi="宋体" w:cs="宋体"/>
              </w:rPr>
              <w:t xml:space="preserve">1</w:t>
            </w:r>
            <w:r>
              <w:rPr>
                <w:rFonts w:hint="eastAsia" w:ascii="宋体" w:hAnsi="宋体" w:cs="宋体"/>
              </w:rPr>
              <w:t xml:space="preserve">名</w:t>
            </w:r>
            <w:r>
              <w:rPr>
                <w:rFonts w:hint="eastAsia" w:ascii="宋体" w:hAnsi="宋体" w:cs="宋体"/>
              </w:rPr>
              <w:t xml:space="preserve">                  2</w:t>
            </w:r>
            <w:r>
              <w:rPr>
                <w:rFonts w:hint="eastAsia" w:ascii="宋体" w:hAnsi="宋体" w:cs="宋体"/>
              </w:rPr>
              <w:t xml:space="preserve">、具有</w:t>
            </w:r>
            <w:r>
              <w:rPr>
                <w:rFonts w:hint="eastAsia" w:ascii="宋体" w:hAnsi="宋体" w:cs="宋体"/>
              </w:rPr>
              <w:t xml:space="preserve">1</w:t>
            </w:r>
            <w:r>
              <w:rPr>
                <w:rFonts w:hint="eastAsia" w:ascii="宋体" w:hAnsi="宋体" w:cs="宋体"/>
              </w:rPr>
              <w:t xml:space="preserve">名</w:t>
            </w:r>
            <w:r>
              <w:rPr>
                <w:rFonts w:hint="eastAsia" w:ascii="宋体" w:hAnsi="宋体" w:cs="宋体"/>
              </w:rPr>
              <w:t xml:space="preserve">10KV</w:t>
            </w:r>
            <w:r>
              <w:rPr>
                <w:rFonts w:hint="eastAsia" w:ascii="宋体" w:hAnsi="宋体" w:cs="宋体"/>
              </w:rPr>
              <w:t xml:space="preserve">高配进网操作许可证的电工并能协助本单位完成高压变电箱管理和维护方面的相关事宜。（该项工作由工程主管负责完成。）</w:t>
            </w:r>
            <w:r/>
          </w:p>
          <w:p>
            <w:pPr>
              <w:jc w:val="left"/>
              <w:widowControl/>
              <w:rPr>
                <w:rFonts w:ascii="宋体" w:hAnsi="宋体" w:cs="宋体"/>
                <w:sz w:val="24"/>
                <w:szCs w:val="24"/>
              </w:rPr>
            </w:pPr>
            <w:r>
              <w:rPr>
                <w:rFonts w:hint="eastAsia" w:ascii="宋体" w:hAnsi="宋体" w:cs="宋体"/>
              </w:rPr>
              <w:t xml:space="preserve">3</w:t>
            </w:r>
            <w:r>
              <w:rPr>
                <w:rFonts w:hint="eastAsia" w:ascii="宋体" w:hAnsi="宋体" w:cs="宋体"/>
              </w:rPr>
              <w:t xml:space="preserve">、小区公共部位水电日常维修工作</w:t>
            </w:r>
            <w:r>
              <w:rPr>
                <w:rFonts w:hint="eastAsia" w:ascii="宋体" w:hAnsi="宋体" w:cs="宋体"/>
              </w:rPr>
              <w:t xml:space="preserve">1</w:t>
            </w:r>
            <w:r>
              <w:rPr>
                <w:rFonts w:hint="eastAsia" w:ascii="宋体" w:hAnsi="宋体" w:cs="宋体"/>
              </w:rPr>
              <w:t xml:space="preserve">人。</w:t>
            </w:r>
            <w:r/>
          </w:p>
        </w:tc>
      </w:tr>
      <w:tr>
        <w:trPr>
          <w:trHeight w:val="560"/>
        </w:trPr>
        <w:tc>
          <w:tcPr>
            <w:tcMar>
              <w:left w:w="108" w:type="dxa"/>
              <w:top w:w="0" w:type="dxa"/>
              <w:right w:w="108" w:type="dxa"/>
              <w:bottom w:w="0" w:type="dxa"/>
            </w:tcMar>
            <w:tcW w:w="353"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tcMar>
              <w:left w:w="108" w:type="dxa"/>
              <w:top w:w="0" w:type="dxa"/>
              <w:right w:w="108" w:type="dxa"/>
              <w:bottom w:w="0" w:type="dxa"/>
            </w:tcMar>
            <w:tcW w:w="89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行政人员</w:t>
            </w:r>
            <w:r>
              <w:rPr>
                <w:rFonts w:hint="eastAsia" w:ascii="宋体" w:hAnsi="宋体" w:cs="宋体"/>
                <w:sz w:val="24"/>
                <w:szCs w:val="24"/>
              </w:rPr>
              <w:t xml:space="preserve"> </w:t>
            </w:r>
            <w:r/>
          </w:p>
        </w:tc>
        <w:tc>
          <w:tcPr>
            <w:tcW w:w="78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人</w:t>
            </w:r>
            <w:r/>
          </w:p>
        </w:tc>
        <w:tc>
          <w:tcPr>
            <w:tcMar>
              <w:left w:w="108" w:type="dxa"/>
              <w:top w:w="0" w:type="dxa"/>
              <w:right w:w="108" w:type="dxa"/>
              <w:bottom w:w="0" w:type="dxa"/>
            </w:tcMar>
            <w:tcW w:w="296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、包含物业管理项目负责人</w:t>
            </w:r>
            <w:r>
              <w:rPr>
                <w:rFonts w:hint="eastAsia" w:ascii="宋体" w:hAnsi="宋体" w:cs="宋体"/>
                <w:sz w:val="24"/>
                <w:szCs w:val="24"/>
              </w:rPr>
              <w:t xml:space="preserve">1</w:t>
            </w:r>
            <w:r>
              <w:rPr>
                <w:rFonts w:hint="eastAsia" w:ascii="宋体" w:hAnsi="宋体" w:cs="宋体"/>
                <w:sz w:val="24"/>
                <w:szCs w:val="24"/>
              </w:rPr>
              <w:t xml:space="preserve">名，总体负责项目管理，熟练掌握秩序维护、消防管理技能以及电工知识，能与其他主管节假日轮流值班和处理突发事件。有一定的物业管理服务经验，责任心强，统筹各项物业管理工作；</w:t>
            </w:r>
            <w:r/>
          </w:p>
        </w:tc>
      </w:tr>
      <w:tr>
        <w:trPr>
          <w:trHeight w:val="560"/>
        </w:trPr>
        <w:tc>
          <w:tcPr>
            <w:tcW w:w="35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89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78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6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、客服</w:t>
            </w:r>
            <w:r>
              <w:rPr>
                <w:rFonts w:hint="eastAsia" w:ascii="宋体" w:hAnsi="宋体" w:cs="宋体"/>
                <w:sz w:val="24"/>
                <w:szCs w:val="24"/>
              </w:rPr>
              <w:t xml:space="preserve">1</w:t>
            </w:r>
            <w:r>
              <w:rPr>
                <w:rFonts w:hint="eastAsia" w:ascii="宋体" w:hAnsi="宋体" w:cs="宋体"/>
                <w:sz w:val="24"/>
                <w:szCs w:val="24"/>
              </w:rPr>
              <w:t xml:space="preserve">名，负责接待业主到访、做好台账记录等相关工作；</w:t>
            </w:r>
            <w:r/>
          </w:p>
        </w:tc>
      </w:tr>
      <w:tr>
        <w:trPr>
          <w:trHeight w:val="560"/>
        </w:trPr>
        <w:tc>
          <w:tcPr>
            <w:tcW w:w="35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89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W w:w="78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6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、内勤</w:t>
            </w:r>
            <w:r>
              <w:rPr>
                <w:rFonts w:hint="eastAsia" w:ascii="宋体" w:hAnsi="宋体" w:cs="宋体"/>
                <w:sz w:val="24"/>
                <w:szCs w:val="24"/>
              </w:rPr>
              <w:t xml:space="preserve">1</w:t>
            </w:r>
            <w:r>
              <w:rPr>
                <w:rFonts w:hint="eastAsia" w:ascii="宋体" w:hAnsi="宋体" w:cs="宋体"/>
                <w:sz w:val="24"/>
                <w:szCs w:val="24"/>
              </w:rPr>
              <w:t xml:space="preserve">名，负责物业档案资料管理，包括业主档案管理、电梯、设施设备；做好停车收费、台帐记录等相关工作。</w:t>
            </w:r>
            <w:r/>
          </w:p>
        </w:tc>
      </w:tr>
      <w:tr>
        <w:trPr>
          <w:trHeight w:val="560"/>
        </w:trPr>
        <w:tc>
          <w:tcPr>
            <w:tcMar>
              <w:left w:w="108" w:type="dxa"/>
              <w:top w:w="0" w:type="dxa"/>
              <w:right w:w="108" w:type="dxa"/>
              <w:bottom w:w="0" w:type="dxa"/>
            </w:tcMar>
            <w:tcW w:w="35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tcMar>
              <w:left w:w="108" w:type="dxa"/>
              <w:top w:w="0" w:type="dxa"/>
              <w:right w:w="108" w:type="dxa"/>
              <w:bottom w:w="0" w:type="dxa"/>
            </w:tcMar>
            <w:tcW w:w="89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备注</w:t>
            </w:r>
            <w:r/>
          </w:p>
        </w:tc>
        <w:tc>
          <w:tcPr>
            <w:gridSpan w:val="2"/>
            <w:tcW w:w="7410"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本项目从业人员男性年龄须在</w:t>
            </w:r>
            <w:r>
              <w:rPr>
                <w:rFonts w:hint="eastAsia" w:ascii="宋体" w:hAnsi="宋体" w:cs="宋体"/>
                <w:sz w:val="24"/>
                <w:szCs w:val="24"/>
              </w:rPr>
              <w:t xml:space="preserve">65</w:t>
            </w:r>
            <w:r>
              <w:rPr>
                <w:rFonts w:hint="eastAsia" w:ascii="宋体" w:hAnsi="宋体" w:cs="宋体"/>
                <w:sz w:val="24"/>
                <w:szCs w:val="24"/>
              </w:rPr>
              <w:t xml:space="preserve">周岁以下，女性年龄须在</w:t>
            </w:r>
            <w:r>
              <w:rPr>
                <w:rFonts w:hint="eastAsia" w:ascii="宋体" w:hAnsi="宋体" w:cs="宋体"/>
                <w:sz w:val="24"/>
                <w:szCs w:val="24"/>
              </w:rPr>
              <w:t xml:space="preserve">55</w:t>
            </w:r>
            <w:r>
              <w:rPr>
                <w:rFonts w:hint="eastAsia" w:ascii="宋体" w:hAnsi="宋体" w:cs="宋体"/>
                <w:sz w:val="24"/>
                <w:szCs w:val="24"/>
              </w:rPr>
              <w:t xml:space="preserve">周岁以下。</w:t>
            </w:r>
            <w:r/>
          </w:p>
        </w:tc>
      </w:tr>
      <w:tr>
        <w:trPr>
          <w:trHeight w:val="560"/>
        </w:trPr>
        <w:tc>
          <w:tcPr>
            <w:gridSpan w:val="4"/>
            <w:tcW w:w="9877" w:type="dxa"/>
            <w:vAlign w:val="center"/>
            <w:textDirection w:val="lrTb"/>
            <w:noWrap w:val="false"/>
          </w:tcPr>
          <w:p>
            <w:pPr>
              <w:jc w:val="center"/>
              <w:widowControl/>
              <w:rPr>
                <w:rFonts w:ascii="宋体" w:hAnsi="宋体" w:cs="宋体"/>
                <w:sz w:val="24"/>
                <w:szCs w:val="24"/>
              </w:rPr>
            </w:pPr>
            <w:r>
              <w:rPr>
                <w:rFonts w:hint="eastAsia" w:ascii="宋体" w:hAnsi="宋体" w:cs="宋体"/>
                <w:b/>
                <w:sz w:val="24"/>
                <w:szCs w:val="24"/>
              </w:rPr>
              <w:t xml:space="preserve">★合计</w:t>
            </w:r>
            <w:r>
              <w:rPr>
                <w:rFonts w:hint="eastAsia" w:ascii="宋体" w:hAnsi="宋体" w:cs="宋体"/>
                <w:b/>
                <w:sz w:val="24"/>
                <w:szCs w:val="24"/>
              </w:rPr>
              <w:t xml:space="preserve">73</w:t>
            </w:r>
            <w:r>
              <w:rPr>
                <w:rFonts w:hint="eastAsia" w:ascii="宋体" w:hAnsi="宋体" w:cs="宋体"/>
                <w:b/>
                <w:sz w:val="24"/>
                <w:szCs w:val="24"/>
              </w:rPr>
              <w:t xml:space="preserve">人</w:t>
            </w:r>
            <w:r/>
          </w:p>
        </w:tc>
      </w:tr>
    </w:tbl>
    <w:p>
      <w:pPr>
        <w:ind w:firstLine="482"/>
        <w:jc w:val="left"/>
        <w:spacing w:line="360" w:lineRule="auto"/>
        <w:rPr>
          <w:rFonts w:ascii="宋体" w:hAnsi="宋体" w:cs="宋体"/>
          <w:b/>
          <w:bCs/>
          <w:sz w:val="24"/>
          <w:szCs w:val="24"/>
        </w:rPr>
      </w:pPr>
      <w:r>
        <w:rPr>
          <w:rFonts w:ascii="宋体" w:hAnsi="宋体" w:cs="宋体"/>
          <w:b/>
          <w:bCs/>
          <w:sz w:val="24"/>
          <w:szCs w:val="24"/>
        </w:rPr>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p>
    <w:p>
      <w:pPr>
        <w:ind w:firstLine="420"/>
        <w:spacing w:line="360" w:lineRule="exact"/>
        <w:rPr>
          <w:rFonts w:ascii="宋体" w:hAnsi="宋体" w:cs="宋体"/>
        </w:rPr>
      </w:pPr>
      <w:r>
        <w:rPr>
          <w:rFonts w:hint="eastAsia" w:ascii="宋体" w:hAnsi="宋体" w:cs="宋体"/>
        </w:rPr>
        <w:t xml:space="preserve">（一）秩序维护托管范围及职责</w:t>
      </w:r>
      <w:r/>
    </w:p>
    <w:p>
      <w:pPr>
        <w:ind w:firstLine="420"/>
        <w:spacing w:line="360" w:lineRule="exact"/>
        <w:rPr>
          <w:rFonts w:ascii="宋体" w:hAnsi="宋体" w:cs="宋体"/>
        </w:rPr>
      </w:pPr>
      <w:r>
        <w:rPr>
          <w:rFonts w:hint="eastAsia" w:ascii="宋体" w:hAnsi="宋体" w:cs="宋体"/>
        </w:rPr>
        <w:t xml:space="preserve"> 1</w:t>
      </w:r>
      <w:r>
        <w:rPr>
          <w:rFonts w:hint="eastAsia" w:ascii="宋体" w:hAnsi="宋体" w:cs="宋体"/>
        </w:rPr>
        <w:t xml:space="preserve">、管理范围</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）小区物业管理用房、各主、次入口、停车场及全区二十四小时安全护卫及秩序维护、消防安全；</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）消防监控中心（室）值班；</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）停车场安全管理保卫及秩序维护；</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）小区公共区域设施、设备的安全护卫；</w:t>
      </w:r>
      <w:r/>
    </w:p>
    <w:p>
      <w:pPr>
        <w:ind w:firstLine="420"/>
        <w:spacing w:line="360" w:lineRule="exact"/>
        <w:rPr>
          <w:rFonts w:ascii="宋体" w:hAnsi="宋体" w:cs="宋体"/>
        </w:rPr>
      </w:pPr>
      <w:r>
        <w:rPr>
          <w:rFonts w:hint="eastAsia" w:ascii="宋体" w:hAnsi="宋体" w:cs="宋体"/>
        </w:rPr>
        <w:t xml:space="preserve">2</w:t>
      </w:r>
      <w:r>
        <w:rPr>
          <w:rFonts w:hint="eastAsia" w:ascii="宋体" w:hAnsi="宋体" w:cs="宋体"/>
        </w:rPr>
        <w:t xml:space="preserve">、管理职责</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）持证上岗，必须着统一服装，配备必要的保安器械。</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）大门岗不间断看护，其余区域定时巡逻。</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）对外来人员和车辆、物品进出进行登记，并对管理区域内车辆（机动车和非机动车）行驶和停放进行管理。</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）保安人员中熟悉区域内技防、消防设施的操作员，负责掌控小区消防、泵房的维护、卫生、消控、监控设备的操作流程。</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）负责小区日常秩序、劝阻居民不文明行为、设施设备的安全保卫等工作；</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）业主在公共部位堆放的杂物须及时清理，如楼道间</w:t>
      </w:r>
      <w:r>
        <w:rPr>
          <w:rFonts w:hint="eastAsia" w:ascii="宋体" w:hAnsi="宋体" w:cs="宋体"/>
        </w:rPr>
        <w:t xml:space="preserve">.</w:t>
      </w:r>
      <w:r>
        <w:rPr>
          <w:rFonts w:hint="eastAsia" w:ascii="宋体" w:hAnsi="宋体" w:cs="宋体"/>
        </w:rPr>
        <w:t xml:space="preserve">地下车库中堆放的老旧家具等，在此过程中产生的问题妥善处理。</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）对可能发生的涉及安全和秩序的各种情况有应急预案和措施，如火灾</w:t>
      </w:r>
      <w:r>
        <w:rPr>
          <w:rFonts w:hint="eastAsia" w:ascii="宋体" w:hAnsi="宋体" w:cs="宋体"/>
        </w:rPr>
        <w:t xml:space="preserve">.</w:t>
      </w:r>
      <w:r>
        <w:rPr>
          <w:rFonts w:hint="eastAsia" w:ascii="宋体" w:hAnsi="宋体" w:cs="宋体"/>
        </w:rPr>
        <w:t xml:space="preserve">水灾</w:t>
      </w:r>
      <w:r>
        <w:rPr>
          <w:rFonts w:hint="eastAsia" w:ascii="宋体" w:hAnsi="宋体" w:cs="宋体"/>
        </w:rPr>
        <w:t xml:space="preserve">.</w:t>
      </w:r>
      <w:r>
        <w:rPr>
          <w:rFonts w:hint="eastAsia" w:ascii="宋体" w:hAnsi="宋体" w:cs="宋体"/>
        </w:rPr>
        <w:t xml:space="preserve">跳楼等突发事件。</w:t>
      </w:r>
      <w:r/>
    </w:p>
    <w:p>
      <w:pPr>
        <w:ind w:firstLine="420"/>
        <w:spacing w:line="360" w:lineRule="exact"/>
        <w:rPr>
          <w:rFonts w:ascii="宋体" w:hAnsi="宋体" w:cs="宋体"/>
        </w:rPr>
      </w:pPr>
      <w:r>
        <w:rPr>
          <w:rFonts w:hint="eastAsia" w:ascii="宋体" w:hAnsi="宋体" w:cs="宋体"/>
        </w:rPr>
        <w:t xml:space="preserve">（二）保洁托管范围及职责</w:t>
      </w:r>
      <w:r/>
    </w:p>
    <w:p>
      <w:pPr>
        <w:ind w:firstLine="420"/>
        <w:spacing w:line="360" w:lineRule="exact"/>
        <w:rPr>
          <w:rFonts w:ascii="宋体" w:hAnsi="宋体" w:cs="宋体"/>
        </w:rPr>
      </w:pPr>
      <w:r>
        <w:rPr>
          <w:rFonts w:hint="eastAsia" w:ascii="宋体" w:hAnsi="宋体" w:cs="宋体"/>
        </w:rPr>
        <w:t xml:space="preserve">1</w:t>
      </w:r>
      <w:r>
        <w:rPr>
          <w:rFonts w:hint="eastAsia" w:ascii="宋体" w:hAnsi="宋体" w:cs="宋体"/>
        </w:rPr>
        <w:t xml:space="preserve">、管理范围</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）小区公共设施、公共区域清洁卫生；</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）小区内垃圾收集、清运；</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）停车场</w:t>
      </w:r>
      <w:r>
        <w:rPr>
          <w:rFonts w:hint="eastAsia" w:ascii="宋体" w:hAnsi="宋体" w:cs="宋体"/>
        </w:rPr>
        <w:t xml:space="preserve">保洁工作；</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）小区垃圾收集房保洁与管理；</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）办公场地的保洁；</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）小区管理用房的清洁卫生；</w:t>
      </w:r>
      <w:r/>
    </w:p>
    <w:p>
      <w:pPr>
        <w:ind w:firstLine="420"/>
        <w:spacing w:line="360" w:lineRule="exact"/>
        <w:rPr>
          <w:rFonts w:ascii="宋体" w:hAnsi="宋体" w:cs="宋体"/>
        </w:rPr>
      </w:pPr>
      <w:r>
        <w:rPr>
          <w:rFonts w:hint="eastAsia" w:ascii="宋体" w:hAnsi="宋体" w:cs="宋体"/>
        </w:rPr>
        <w:t xml:space="preserve">2</w:t>
      </w:r>
      <w:r>
        <w:rPr>
          <w:rFonts w:hint="eastAsia" w:ascii="宋体" w:hAnsi="宋体" w:cs="宋体"/>
        </w:rPr>
        <w:t xml:space="preserve">、管理职责</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）负责小区内公共设施的定时定期擦拭工作（包括路灯、雕塑物、景观造型、休闲椅、果壳箱等）</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）物业共用部位和相关场地的清洁卫生，生活垃圾清运、建筑装修垃圾的收集，平台、地沟、雨、污水管道的疏通清理等。</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）负责小区垃圾桶及办公，生活垃圾的定时清运工作；</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）负责定期做好公共场所的消杀灭菌（蚊、蝇、虫等）及灭鼠工作；</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）负责垃圾分类房的清洁工作：台盆、地面保证清洁、无异味。</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）保</w:t>
      </w:r>
      <w:r>
        <w:rPr>
          <w:rFonts w:hint="eastAsia" w:ascii="宋体" w:hAnsi="宋体" w:cs="宋体"/>
        </w:rPr>
        <w:t xml:space="preserve">洁工作中发现需维修和其他隐患及时报告。</w:t>
      </w:r>
      <w:r/>
    </w:p>
    <w:p>
      <w:pPr>
        <w:ind w:firstLine="420"/>
        <w:spacing w:line="360" w:lineRule="exact"/>
        <w:rPr>
          <w:rFonts w:ascii="宋体" w:hAnsi="宋体" w:cs="宋体"/>
        </w:rPr>
      </w:pPr>
      <w:r>
        <w:rPr>
          <w:rFonts w:hint="eastAsia" w:ascii="宋体" w:hAnsi="宋体" w:cs="宋体"/>
        </w:rPr>
        <w:t xml:space="preserve">（三）电工及维修工职责</w:t>
      </w:r>
      <w:r/>
    </w:p>
    <w:p>
      <w:pPr>
        <w:ind w:firstLine="420"/>
        <w:spacing w:line="360" w:lineRule="exact"/>
        <w:rPr>
          <w:rFonts w:ascii="宋体" w:hAnsi="宋体" w:cs="宋体"/>
        </w:rPr>
      </w:pPr>
      <w:r>
        <w:rPr>
          <w:rFonts w:hint="eastAsia" w:ascii="宋体" w:hAnsi="宋体" w:cs="宋体"/>
        </w:rPr>
        <w:t xml:space="preserve">1</w:t>
      </w:r>
      <w:r>
        <w:rPr>
          <w:rFonts w:hint="eastAsia" w:ascii="宋体" w:hAnsi="宋体" w:cs="宋体"/>
        </w:rPr>
        <w:t xml:space="preserve">、具有</w:t>
      </w:r>
      <w:r>
        <w:rPr>
          <w:rFonts w:hint="eastAsia" w:ascii="宋体" w:hAnsi="宋体" w:cs="宋体"/>
        </w:rPr>
        <w:t xml:space="preserve">10KV</w:t>
      </w:r>
      <w:r>
        <w:rPr>
          <w:rFonts w:hint="eastAsia" w:ascii="宋体" w:hAnsi="宋体" w:cs="宋体"/>
        </w:rPr>
        <w:t xml:space="preserve">高配进网操作许可证的电工并能协助本单位完成高压变电箱管理和维护方面的相关事宜。</w:t>
      </w:r>
      <w:r/>
    </w:p>
    <w:p>
      <w:pPr>
        <w:ind w:firstLine="420"/>
        <w:spacing w:line="360" w:lineRule="exact"/>
        <w:rPr>
          <w:rFonts w:ascii="宋体" w:hAnsi="宋体" w:cs="宋体"/>
        </w:rPr>
      </w:pPr>
      <w:r>
        <w:rPr>
          <w:rFonts w:hint="eastAsia" w:ascii="宋体" w:hAnsi="宋体" w:cs="宋体"/>
        </w:rPr>
        <w:t xml:space="preserve">2</w:t>
      </w:r>
      <w:r>
        <w:rPr>
          <w:rFonts w:hint="eastAsia" w:ascii="宋体" w:hAnsi="宋体" w:cs="宋体"/>
        </w:rPr>
        <w:t xml:space="preserve">、负责电梯安全检查</w:t>
      </w:r>
      <w:r>
        <w:rPr>
          <w:rFonts w:hint="eastAsia" w:ascii="宋体" w:hAnsi="宋体" w:cs="宋体"/>
        </w:rPr>
        <w:t xml:space="preserve">.</w:t>
      </w:r>
      <w:r>
        <w:rPr>
          <w:rFonts w:hint="eastAsia" w:ascii="宋体" w:hAnsi="宋体" w:cs="宋体"/>
        </w:rPr>
        <w:t xml:space="preserve">年检</w:t>
      </w:r>
      <w:r>
        <w:rPr>
          <w:rFonts w:hint="eastAsia" w:ascii="宋体" w:hAnsi="宋体" w:cs="宋体"/>
        </w:rPr>
        <w:t xml:space="preserve">.</w:t>
      </w:r>
      <w:r>
        <w:rPr>
          <w:rFonts w:hint="eastAsia" w:ascii="宋体" w:hAnsi="宋体" w:cs="宋体"/>
        </w:rPr>
        <w:t xml:space="preserve">维保等方面管理工作。</w:t>
      </w:r>
      <w:r>
        <w:rPr>
          <w:rFonts w:hint="eastAsia" w:ascii="宋体" w:hAnsi="宋体" w:cs="宋体"/>
        </w:rPr>
        <w:t xml:space="preserve"> </w:t>
      </w:r>
      <w:r/>
    </w:p>
    <w:p>
      <w:pPr>
        <w:ind w:firstLine="420"/>
        <w:spacing w:line="360" w:lineRule="exact"/>
        <w:rPr>
          <w:rFonts w:ascii="宋体" w:hAnsi="宋体" w:cs="宋体"/>
        </w:rPr>
      </w:pPr>
      <w:r>
        <w:rPr>
          <w:rFonts w:hint="eastAsia" w:ascii="宋体" w:hAnsi="宋体" w:cs="宋体"/>
        </w:rPr>
        <w:t xml:space="preserve">3</w:t>
      </w:r>
      <w:r>
        <w:rPr>
          <w:rFonts w:hint="eastAsia" w:ascii="宋体" w:hAnsi="宋体" w:cs="宋体"/>
        </w:rPr>
        <w:t xml:space="preserve">、完成部分强电故障的维修及小区里公共部位日常水电维修。</w:t>
      </w:r>
      <w:r/>
    </w:p>
    <w:p>
      <w:pPr>
        <w:ind w:firstLine="420"/>
        <w:spacing w:line="360" w:lineRule="exact"/>
        <w:rPr>
          <w:rFonts w:ascii="宋体" w:hAnsi="宋体" w:cs="宋体"/>
        </w:rPr>
      </w:pPr>
      <w:r>
        <w:rPr>
          <w:rFonts w:hint="eastAsia" w:ascii="宋体" w:hAnsi="宋体" w:cs="宋体"/>
        </w:rPr>
        <w:t xml:space="preserve">（四）、绿化养护人员职责</w:t>
      </w:r>
      <w:r/>
    </w:p>
    <w:p>
      <w:pPr>
        <w:ind w:firstLine="420"/>
        <w:spacing w:line="360" w:lineRule="exact"/>
        <w:rPr>
          <w:rFonts w:ascii="宋体" w:hAnsi="宋体" w:cs="宋体"/>
        </w:rPr>
      </w:pPr>
      <w:r>
        <w:rPr>
          <w:rFonts w:hint="eastAsia" w:ascii="宋体" w:hAnsi="宋体" w:cs="宋体"/>
        </w:rPr>
        <w:t xml:space="preserve">1</w:t>
      </w:r>
      <w:r>
        <w:rPr>
          <w:rFonts w:hint="eastAsia" w:ascii="宋体" w:hAnsi="宋体" w:cs="宋体"/>
        </w:rPr>
        <w:t xml:space="preserve">、绿化养护人员负责小区绿化浇灌、修剪、病虫害防治，及时做好除草</w:t>
      </w:r>
      <w:r>
        <w:rPr>
          <w:rFonts w:hint="eastAsia" w:ascii="宋体" w:hAnsi="宋体" w:cs="宋体"/>
        </w:rPr>
        <w:t xml:space="preserve">.</w:t>
      </w:r>
      <w:r>
        <w:rPr>
          <w:rFonts w:hint="eastAsia" w:ascii="宋体" w:hAnsi="宋体" w:cs="宋体"/>
        </w:rPr>
        <w:t xml:space="preserve">枯枝清运补种补栽等相关工作并对绿化带内种菜</w:t>
      </w:r>
      <w:r>
        <w:rPr>
          <w:rFonts w:hint="eastAsia" w:ascii="宋体" w:hAnsi="宋体" w:cs="宋体"/>
        </w:rPr>
        <w:t xml:space="preserve">.</w:t>
      </w:r>
      <w:r>
        <w:rPr>
          <w:rFonts w:hint="eastAsia" w:ascii="宋体" w:hAnsi="宋体" w:cs="宋体"/>
        </w:rPr>
        <w:t xml:space="preserve">养家禽</w:t>
      </w:r>
      <w:r>
        <w:rPr>
          <w:rFonts w:hint="eastAsia" w:ascii="宋体" w:hAnsi="宋体" w:cs="宋体"/>
        </w:rPr>
        <w:t xml:space="preserve">.</w:t>
      </w:r>
      <w:r>
        <w:rPr>
          <w:rFonts w:hint="eastAsia" w:ascii="宋体" w:hAnsi="宋体" w:cs="宋体"/>
        </w:rPr>
        <w:t xml:space="preserve">破坏绿化等进行管理。</w:t>
      </w:r>
      <w:r/>
    </w:p>
    <w:p>
      <w:pPr>
        <w:ind w:firstLine="420"/>
        <w:spacing w:line="360" w:lineRule="exact"/>
        <w:rPr>
          <w:rFonts w:ascii="宋体" w:hAnsi="宋体" w:cs="宋体"/>
        </w:rPr>
      </w:pPr>
      <w:r>
        <w:rPr>
          <w:rFonts w:hint="eastAsia" w:ascii="宋体" w:hAnsi="宋体" w:cs="宋体"/>
        </w:rPr>
        <w:t xml:space="preserve">（五）、行政人员职责</w:t>
      </w:r>
      <w:r/>
    </w:p>
    <w:p>
      <w:pPr>
        <w:ind w:firstLine="420"/>
        <w:spacing w:line="360" w:lineRule="exact"/>
        <w:rPr>
          <w:rFonts w:ascii="宋体" w:hAnsi="宋体" w:cs="宋体"/>
        </w:rPr>
      </w:pPr>
      <w:r>
        <w:rPr>
          <w:rFonts w:hint="eastAsia" w:ascii="宋体" w:hAnsi="宋体" w:cs="宋体"/>
        </w:rPr>
        <w:t xml:space="preserve">1</w:t>
      </w:r>
      <w:r>
        <w:rPr>
          <w:rFonts w:hint="eastAsia" w:ascii="宋体" w:hAnsi="宋体" w:cs="宋体"/>
        </w:rPr>
        <w:t xml:space="preserve">、经理职责</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）负责小区所有保安、保洁、维修、内勤保障工作的管理；</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）负责做好培训工作，确保队伍整体素质，工作质量符合小区要求；</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）物业管理区域内的消防安全宣传和防范。</w:t>
      </w:r>
      <w:r/>
    </w:p>
    <w:p>
      <w:pPr>
        <w:ind w:firstLine="420"/>
        <w:spacing w:line="360" w:lineRule="exact"/>
        <w:rPr>
          <w:rFonts w:ascii="宋体" w:hAnsi="宋体" w:cs="宋体"/>
        </w:rPr>
      </w:pPr>
      <w:r>
        <w:rPr>
          <w:rFonts w:hint="eastAsia" w:ascii="宋体" w:hAnsi="宋体" w:cs="宋体"/>
        </w:rPr>
        <w:t xml:space="preserve">2</w:t>
      </w:r>
      <w:r>
        <w:rPr>
          <w:rFonts w:hint="eastAsia" w:ascii="宋体" w:hAnsi="宋体" w:cs="宋体"/>
        </w:rPr>
        <w:t xml:space="preserve">、客服职责</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）接待业主到访、做好台帐记录；</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）物业管理工作的其他事项。</w:t>
      </w:r>
      <w:r/>
    </w:p>
    <w:p>
      <w:pPr>
        <w:ind w:firstLine="420"/>
        <w:spacing w:line="360" w:lineRule="exact"/>
        <w:rPr>
          <w:rFonts w:ascii="宋体" w:hAnsi="宋体" w:cs="宋体"/>
        </w:rPr>
      </w:pPr>
      <w:r>
        <w:rPr>
          <w:rFonts w:hint="eastAsia" w:ascii="宋体" w:hAnsi="宋体" w:cs="宋体"/>
        </w:rPr>
        <w:t xml:space="preserve">3</w:t>
      </w:r>
      <w:r>
        <w:rPr>
          <w:rFonts w:hint="eastAsia" w:ascii="宋体" w:hAnsi="宋体" w:cs="宋体"/>
        </w:rPr>
        <w:t xml:space="preserve">、内勤职责</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）物业档案资料管理，包括业主档案管理、电梯、设施设备等；</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）做好停车收费、台帐记录等相关工作。</w:t>
      </w:r>
      <w:r/>
    </w:p>
    <w:p>
      <w:pPr>
        <w:ind w:firstLine="420"/>
        <w:spacing w:line="360" w:lineRule="exact"/>
        <w:rPr>
          <w:rFonts w:ascii="宋体" w:hAnsi="宋体" w:cs="宋体"/>
        </w:rPr>
      </w:pPr>
      <w:r>
        <w:rPr>
          <w:rFonts w:hint="eastAsia" w:ascii="宋体" w:hAnsi="宋体" w:cs="宋体"/>
        </w:rPr>
        <w:t xml:space="preserve">（六）人员配备要求：</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）被指派为本项目的物业管理主要负责人，应为投标人在职员工，需提供物业上岗证及社保部门出具的近三个月投标单位为其缴纳社会养老保险证明材料。</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）消防设施操作员须持证上岗。</w:t>
      </w:r>
      <w:r>
        <w:rPr>
          <w:rFonts w:hint="eastAsia" w:ascii="宋体" w:hAnsi="宋体" w:cs="宋体"/>
        </w:rPr>
        <w:t xml:space="preserve">                                            </w:t>
      </w:r>
      <w:r/>
    </w:p>
    <w:p>
      <w:pPr>
        <w:ind w:firstLine="420"/>
        <w:spacing w:line="36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）高配电工须具有</w:t>
      </w:r>
      <w:r>
        <w:rPr>
          <w:rFonts w:hint="eastAsia" w:ascii="宋体" w:hAnsi="宋体" w:cs="宋体"/>
        </w:rPr>
        <w:t xml:space="preserve">10KV</w:t>
      </w:r>
      <w:r>
        <w:rPr>
          <w:rFonts w:hint="eastAsia" w:ascii="宋体" w:hAnsi="宋体" w:cs="宋体"/>
        </w:rPr>
        <w:t xml:space="preserve">高配进网操作许可证。</w:t>
      </w:r>
      <w:r>
        <w:rPr>
          <w:rFonts w:hint="eastAsia" w:ascii="宋体" w:hAnsi="宋体" w:cs="宋体"/>
        </w:rPr>
        <w:t xml:space="preserve">   </w:t>
      </w:r>
      <w:r/>
    </w:p>
    <w:p>
      <w:pPr>
        <w:ind w:firstLine="420"/>
        <w:spacing w:line="360" w:lineRule="exact"/>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）本项目从业人员年龄须在</w:t>
      </w:r>
      <w:r>
        <w:rPr>
          <w:rFonts w:hint="eastAsia" w:ascii="宋体" w:hAnsi="宋体" w:cs="宋体"/>
          <w:color w:val="000000"/>
        </w:rPr>
        <w:t xml:space="preserve">65</w:t>
      </w:r>
      <w:r>
        <w:rPr>
          <w:rFonts w:hint="eastAsia" w:ascii="宋体" w:hAnsi="宋体" w:cs="宋体"/>
          <w:color w:val="000000"/>
        </w:rPr>
        <w:t xml:space="preserve">周岁以下，身体健康。</w:t>
      </w:r>
      <w:r/>
    </w:p>
    <w:p>
      <w:pPr>
        <w:contextualSpacing/>
        <w:ind w:firstLine="480"/>
        <w:spacing w:line="570" w:lineRule="exact"/>
        <w:rPr>
          <w:rFonts w:ascii="宋体" w:hAnsi="宋体"/>
          <w:sz w:val="24"/>
          <w:szCs w:val="24"/>
        </w:rPr>
      </w:pPr>
      <w:r>
        <w:rPr>
          <w:rFonts w:ascii="宋体" w:hAnsi="宋体"/>
          <w:sz w:val="24"/>
          <w:szCs w:val="24"/>
        </w:rPr>
      </w:r>
      <w:r/>
    </w:p>
    <w:p>
      <w:pPr>
        <w:pStyle w:val="1009"/>
        <w:spacing w:line="360" w:lineRule="auto"/>
        <w:rPr>
          <w:rFonts w:ascii="宋体" w:hAnsi="宋体"/>
          <w:sz w:val="24"/>
          <w:szCs w:val="24"/>
        </w:rPr>
      </w:pPr>
      <w:r>
        <w:rPr>
          <w:rFonts w:hint="eastAsia" w:ascii="宋体" w:hAnsi="宋体"/>
          <w:sz w:val="24"/>
          <w:szCs w:val="24"/>
        </w:rPr>
        <w:t xml:space="preserve">★（七）店面房物业费用不包含在本项目总价中，物业费用由物业公司自行收取，不得高于</w:t>
      </w:r>
      <w:r>
        <w:rPr>
          <w:rFonts w:hint="eastAsia" w:ascii="宋体" w:hAnsi="宋体"/>
          <w:sz w:val="24"/>
          <w:szCs w:val="24"/>
        </w:rPr>
        <w:t xml:space="preserve">0.5</w:t>
      </w: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月。</w:t>
      </w:r>
      <w:r>
        <w:rPr>
          <w:rFonts w:hint="eastAsia" w:ascii="宋体" w:hAnsi="宋体"/>
          <w:b/>
          <w:sz w:val="24"/>
          <w:szCs w:val="24"/>
        </w:rPr>
        <w:t xml:space="preserve">（须提供承诺函，格式按照所给格式，并加</w:t>
      </w:r>
      <w:r>
        <w:rPr>
          <w:rFonts w:hint="eastAsia" w:ascii="宋体" w:hAnsi="宋体"/>
          <w:b/>
          <w:sz w:val="24"/>
          <w:szCs w:val="24"/>
        </w:rPr>
        <w:t xml:space="preserve">盖投标人公章。此条为实质性要求，未响应作无效投标处理。）</w:t>
      </w:r>
      <w:r/>
    </w:p>
    <w:p>
      <w:pPr>
        <w:contextualSpacing/>
        <w:ind w:firstLine="480"/>
        <w:jc w:val="center"/>
        <w:spacing w:line="570" w:lineRule="exact"/>
        <w:rPr>
          <w:rFonts w:ascii="宋体" w:hAnsi="宋体"/>
          <w:sz w:val="24"/>
        </w:rPr>
      </w:pPr>
      <w:r>
        <w:rPr>
          <w:rFonts w:hint="eastAsia" w:ascii="宋体" w:hAnsi="宋体"/>
          <w:sz w:val="24"/>
          <w:szCs w:val="24"/>
        </w:rPr>
        <w:t xml:space="preserve">承</w:t>
      </w:r>
      <w:r>
        <w:rPr>
          <w:rFonts w:hint="eastAsia" w:ascii="宋体" w:hAnsi="宋体"/>
          <w:sz w:val="24"/>
        </w:rPr>
        <w:t xml:space="preserve">诺函</w:t>
      </w:r>
      <w:r/>
    </w:p>
    <w:p>
      <w:pPr>
        <w:contextualSpacing/>
        <w:ind w:firstLine="480"/>
        <w:spacing w:line="570" w:lineRule="exact"/>
        <w:rPr>
          <w:rFonts w:ascii="宋体" w:hAnsi="宋体"/>
          <w:sz w:val="24"/>
        </w:rPr>
      </w:pPr>
      <w:r>
        <w:rPr>
          <w:rFonts w:ascii="宋体" w:hAnsi="宋体"/>
          <w:sz w:val="24"/>
        </w:rPr>
        <w:t xml:space="preserve"> </w:t>
      </w:r>
      <w:r/>
    </w:p>
    <w:p>
      <w:pPr>
        <w:contextualSpacing/>
        <w:ind w:firstLine="480"/>
        <w:spacing w:line="570" w:lineRule="exact"/>
        <w:rPr>
          <w:rFonts w:ascii="宋体" w:hAnsi="宋体"/>
          <w:sz w:val="24"/>
        </w:rPr>
      </w:pPr>
      <w:r>
        <w:rPr>
          <w:rFonts w:hint="eastAsia" w:ascii="宋体" w:hAnsi="宋体"/>
          <w:sz w:val="24"/>
        </w:rPr>
        <w:t xml:space="preserve">本项目店面房物业费用不包含在本项目总价中，我公司承诺物业费用由物业公司自行收取，不得高于</w:t>
      </w:r>
      <w:r>
        <w:rPr>
          <w:rFonts w:hint="eastAsia" w:ascii="宋体" w:hAnsi="宋体"/>
          <w:sz w:val="24"/>
        </w:rPr>
        <w:t xml:space="preserve">0.5</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月。</w:t>
      </w:r>
      <w:r/>
    </w:p>
    <w:p>
      <w:pPr>
        <w:contextualSpacing/>
        <w:ind w:firstLine="480"/>
        <w:spacing w:line="570" w:lineRule="exact"/>
        <w:rPr>
          <w:rFonts w:ascii="宋体" w:hAnsi="宋体"/>
          <w:sz w:val="24"/>
        </w:rPr>
      </w:pPr>
      <w:r>
        <w:rPr>
          <w:rFonts w:ascii="宋体" w:hAnsi="宋体"/>
          <w:sz w:val="24"/>
        </w:rPr>
        <w:t xml:space="preserve"> </w:t>
      </w:r>
      <w:r/>
    </w:p>
    <w:p>
      <w:pPr>
        <w:contextualSpacing/>
        <w:ind w:firstLine="480"/>
        <w:spacing w:line="570" w:lineRule="exact"/>
        <w:rPr>
          <w:rFonts w:ascii="宋体" w:hAnsi="宋体"/>
          <w:sz w:val="24"/>
        </w:rPr>
      </w:pPr>
      <w:r>
        <w:rPr>
          <w:rFonts w:ascii="宋体" w:hAnsi="宋体"/>
          <w:sz w:val="24"/>
        </w:rPr>
        <w:t xml:space="preserve"> </w:t>
      </w:r>
      <w:r/>
    </w:p>
    <w:p>
      <w:pPr>
        <w:contextualSpacing/>
        <w:ind w:firstLine="480"/>
        <w:spacing w:line="570" w:lineRule="exact"/>
        <w:rPr>
          <w:rFonts w:ascii="宋体" w:hAnsi="宋体"/>
          <w:sz w:val="24"/>
        </w:rPr>
      </w:pPr>
      <w:r>
        <w:rPr>
          <w:rFonts w:ascii="宋体" w:hAnsi="宋体"/>
          <w:sz w:val="24"/>
        </w:rPr>
        <w:t xml:space="preserve"> </w:t>
      </w:r>
      <w:r/>
    </w:p>
    <w:p>
      <w:pPr>
        <w:contextualSpacing/>
        <w:ind w:firstLine="480"/>
        <w:spacing w:line="570" w:lineRule="exact"/>
        <w:rPr>
          <w:rFonts w:ascii="宋体" w:hAnsi="宋体"/>
          <w:sz w:val="24"/>
        </w:rPr>
      </w:pPr>
      <w:r>
        <w:rPr>
          <w:rFonts w:ascii="宋体" w:hAnsi="宋体"/>
          <w:sz w:val="24"/>
        </w:rPr>
        <w:t xml:space="preserve"> </w:t>
      </w:r>
      <w:r/>
    </w:p>
    <w:p>
      <w:pPr>
        <w:contextualSpacing/>
        <w:ind w:firstLine="480"/>
        <w:jc w:val="right"/>
        <w:spacing w:line="570" w:lineRule="exact"/>
        <w:rPr>
          <w:rFonts w:ascii="宋体" w:hAnsi="宋体"/>
          <w:sz w:val="24"/>
        </w:rPr>
      </w:pPr>
      <w:r>
        <w:rPr>
          <w:rFonts w:hint="eastAsia" w:ascii="宋体" w:hAnsi="宋体"/>
          <w:sz w:val="24"/>
        </w:rPr>
        <w:t xml:space="preserve">投标人名称</w:t>
      </w:r>
      <w:r/>
    </w:p>
    <w:p>
      <w:pPr>
        <w:contextualSpacing/>
        <w:ind w:firstLine="480"/>
        <w:jc w:val="right"/>
        <w:spacing w:line="570" w:lineRule="exact"/>
        <w:rPr>
          <w:rFonts w:ascii="宋体" w:hAnsi="宋体"/>
          <w:sz w:val="24"/>
        </w:rPr>
      </w:pPr>
      <w:r>
        <w:rPr>
          <w:rFonts w:hint="eastAsia" w:ascii="宋体" w:hAnsi="宋体"/>
          <w:sz w:val="24"/>
        </w:rPr>
        <w:t xml:space="preserve">日期：</w:t>
      </w:r>
      <w:r>
        <w:rPr>
          <w:rFonts w:hint="eastAsia" w:ascii="宋体" w:hAnsi="宋体"/>
          <w:sz w:val="24"/>
        </w:rPr>
        <w:t xml:space="preserve">202</w:t>
      </w:r>
      <w:r>
        <w:rPr>
          <w:rFonts w:ascii="宋体" w:hAnsi="宋体"/>
          <w:sz w:val="24"/>
        </w:rPr>
        <w:t xml:space="preserve">6</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contextualSpacing/>
        <w:ind w:firstLine="480"/>
        <w:spacing w:line="570" w:lineRule="exact"/>
        <w:rPr>
          <w:rFonts w:ascii="宋体" w:hAnsi="宋体"/>
          <w:sz w:val="24"/>
        </w:rPr>
      </w:pPr>
      <w:r>
        <w:rPr>
          <w:rFonts w:ascii="宋体" w:hAnsi="宋体"/>
          <w:sz w:val="24"/>
        </w:rPr>
        <w:t xml:space="preserve"> </w:t>
      </w:r>
      <w:r/>
    </w:p>
    <w:p>
      <w:pPr>
        <w:contextualSpacing/>
        <w:ind w:firstLine="482"/>
        <w:spacing w:line="570" w:lineRule="exact"/>
        <w:rPr>
          <w:rFonts w:ascii="宋体" w:hAnsi="宋体"/>
          <w:b/>
          <w:sz w:val="24"/>
        </w:rPr>
      </w:pPr>
      <w:r>
        <w:rPr>
          <w:rFonts w:ascii="宋体" w:hAnsi="宋体"/>
          <w:b/>
          <w:sz w:val="24"/>
        </w:rPr>
        <w:t xml:space="preserve"> </w:t>
      </w:r>
      <w:r/>
    </w:p>
    <w:p>
      <w:pPr>
        <w:contextualSpacing/>
        <w:ind w:firstLine="480"/>
        <w:spacing w:line="570" w:lineRule="exact"/>
        <w:rPr>
          <w:rFonts w:ascii="宋体" w:hAnsi="宋体"/>
          <w:sz w:val="24"/>
        </w:rPr>
      </w:pPr>
      <w:r>
        <w:rPr>
          <w:rFonts w:hint="eastAsia" w:ascii="宋体" w:hAnsi="宋体"/>
          <w:sz w:val="24"/>
        </w:rPr>
        <w:t xml:space="preserve">（八）人员其他要求</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从业人员应知法、懂法、守法、依法办事，必须严格遵守从业规范，模范遵守管理规定。所有人员须身体健康，政治素质过硬，具有较强事业心、责任感，有较高的业务水准，较强的组织协调与管理能力；现场应急处置能力强，具备复杂环境下较强的应急处置能力。服从采购人的领导与指挥。</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）有岗前培训，人员</w:t>
      </w:r>
      <w:r>
        <w:rPr>
          <w:rFonts w:hint="eastAsia" w:ascii="宋体" w:hAnsi="宋体"/>
          <w:sz w:val="24"/>
        </w:rPr>
        <w:t xml:space="preserve">100%</w:t>
      </w:r>
      <w:r>
        <w:rPr>
          <w:rFonts w:hint="eastAsia" w:ascii="宋体" w:hAnsi="宋体"/>
          <w:sz w:val="24"/>
        </w:rPr>
        <w:t xml:space="preserve">经过岗前或在岗培训合格才能独立在岗。</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）人员必须相对固定，避免经常更换。成交供应商在服务期间必须将项目成员名单向采购人备案，期间有人员更换的，必须向采购人报备，同时做好人员出勤记录等详细工作台账。</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）各岗位人</w:t>
      </w:r>
      <w:r>
        <w:rPr>
          <w:rFonts w:hint="eastAsia" w:ascii="宋体" w:hAnsi="宋体"/>
          <w:sz w:val="24"/>
        </w:rPr>
        <w:t xml:space="preserve">员工作时间、工作地点最终按采购人实际要求执行。成交供应商按采购人要求合理安排好加班人员，所有岗位人员的各项法定节假日等加班费用均应考虑在报价之内。采购人不再另行支付加班费用。</w:t>
      </w:r>
      <w:r/>
    </w:p>
    <w:p>
      <w:pPr>
        <w:contextualSpacing/>
        <w:ind w:firstLine="480"/>
        <w:spacing w:line="570" w:lineRule="exact"/>
        <w:rPr>
          <w:rFonts w:ascii="宋体" w:hAnsi="宋体"/>
          <w:sz w:val="24"/>
        </w:rPr>
      </w:pPr>
      <w:r>
        <w:rPr>
          <w:rFonts w:hint="eastAsia" w:ascii="宋体" w:hAnsi="宋体"/>
          <w:sz w:val="24"/>
        </w:rPr>
        <w:t xml:space="preserve">人员服装及装备要求：</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）保洁员应统一着装、佩证上岗、文明用语、礼貌待人。</w:t>
      </w:r>
      <w:r/>
    </w:p>
    <w:p>
      <w:pPr>
        <w:contextualSpacing/>
        <w:ind w:firstLine="480"/>
        <w:spacing w:line="57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）装备：拖把、抹布、鸡毛掸、垃圾袋、水桶、扫地簸箕、清洁剂、刷子、鸡毛掸、空气清新剂、玻璃刮水器、手套、口罩、垃圾运输车、平头铲、扫帚、簸箕、消毒剂等。装备数量根据采购人要求配置。</w:t>
      </w:r>
      <w:r/>
    </w:p>
    <w:p>
      <w:pPr>
        <w:pStyle w:val="815"/>
        <w:ind w:firstLine="632"/>
        <w:jc w:val="left"/>
        <w:keepLines w:val="0"/>
        <w:keepNext w:val="0"/>
        <w:spacing w:before="0" w:after="0" w:line="36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（九）其他补充约定</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1.</w:t>
      </w:r>
      <w:r>
        <w:rPr>
          <w:rFonts w:hint="eastAsia" w:ascii="宋体" w:hAnsi="宋体" w:cs="宋体"/>
          <w:b/>
          <w:bCs/>
          <w:color w:val="000000"/>
        </w:rPr>
        <w:t xml:space="preserve">本次采购暂定服务期限三年，进场时间以招标人书面通</w:t>
      </w:r>
      <w:r>
        <w:rPr>
          <w:rFonts w:hint="eastAsia" w:ascii="宋体" w:hAnsi="宋体" w:cs="宋体"/>
          <w:b/>
          <w:bCs/>
          <w:color w:val="000000"/>
        </w:rPr>
        <w:t xml:space="preserve">知为准。首年签订一年期服务合同，前三个月为试用期；试用期服务不达标，招标人可无条件解约且无违约责任，顺延与第二名中标候选人签约；若前两名均不符合要求，重新开展招标。每年度期满，采购人依据年度考核结果决定是否续约，并提前</w:t>
      </w:r>
      <w:r>
        <w:rPr>
          <w:rFonts w:hint="eastAsia" w:ascii="宋体" w:hAnsi="宋体" w:cs="宋体"/>
          <w:b/>
          <w:bCs/>
          <w:color w:val="000000"/>
        </w:rPr>
        <w:t xml:space="preserve">30</w:t>
      </w:r>
      <w:r>
        <w:rPr>
          <w:rFonts w:hint="eastAsia" w:ascii="宋体" w:hAnsi="宋体" w:cs="宋体"/>
          <w:b/>
          <w:bCs/>
          <w:color w:val="000000"/>
        </w:rPr>
        <w:t xml:space="preserve">日书面告知中标服务商。</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t xml:space="preserve">投标报价须全额涵盖物业管理人员薪酬、安保保洁劳务费用、设施器械运维检测费、岗位培训费、小区环境布置、便民宣传服务、企业合理利润、税金、政策风险及完成本项目物业服务所需全部相关费用。</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3.</w:t>
      </w:r>
      <w:r>
        <w:rPr>
          <w:rFonts w:hint="eastAsia" w:ascii="宋体" w:hAnsi="宋体" w:cs="宋体"/>
          <w:b/>
          <w:bCs/>
          <w:color w:val="000000"/>
        </w:rPr>
        <w:t xml:space="preserve">投标人投标报价时须全面研判各类市场、政策、人工等影响报价的因素，评标定标后中</w:t>
      </w:r>
      <w:r>
        <w:rPr>
          <w:rFonts w:hint="eastAsia" w:ascii="宋体" w:hAnsi="宋体" w:cs="宋体"/>
          <w:b/>
          <w:bCs/>
          <w:color w:val="000000"/>
        </w:rPr>
        <w:t xml:space="preserve">标包干总价固定不作调整；报价存在漏项、缺项、少算等情况，一律视作中标企业自愿让利，相关经济损失由企业自行承担。</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4.</w:t>
      </w:r>
      <w:r>
        <w:rPr>
          <w:rFonts w:hint="eastAsia" w:ascii="宋体" w:hAnsi="宋体" w:cs="宋体"/>
          <w:b/>
          <w:bCs/>
          <w:color w:val="000000"/>
        </w:rPr>
        <w:t xml:space="preserve">物业从业人员个人劳保用品、清洁作业工具、登高辅助器具等由投标企业自行采购并承担全部费用；小区安保执勤所用对讲机、防暴警械、照明器材、警示哨具，保洁专用清洁器具、消杀药剂、洗手液、垃圾袋、防护口罩手套等物资，均由投标企业自行购置承担费用；安保执勤、车库管理、保洁岗位制式服装及反光防护背心由投标企业统一配置承担费用；物业相关商业保险由企业自主选择投保并自行承担费用；小区公共区域配套器具（垃圾桶、垃</w:t>
      </w:r>
      <w:r>
        <w:rPr>
          <w:rFonts w:hint="eastAsia" w:ascii="宋体" w:hAnsi="宋体" w:cs="宋体"/>
          <w:b/>
          <w:bCs/>
          <w:color w:val="000000"/>
        </w:rPr>
        <w:t xml:space="preserve">圾转运车、巡逻代步车等）及防暴盾牌、防护头盔、防刺装备、防爆防护毯等专业安防装备，由采购人统一采购配置并承担费用。</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5.</w:t>
      </w:r>
      <w:r>
        <w:rPr>
          <w:rFonts w:hint="eastAsia" w:ascii="宋体" w:hAnsi="宋体" w:cs="宋体"/>
          <w:b/>
          <w:bCs/>
          <w:color w:val="000000"/>
        </w:rPr>
        <w:t xml:space="preserve">投标企业自行负责解决项目员工养老、失业、医疗、工伤等社会保险缴纳，以及员工劳保福利、薪资发放、食宿交通等全部相关问题。</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6.</w:t>
      </w:r>
      <w:r>
        <w:rPr>
          <w:rFonts w:hint="eastAsia" w:ascii="宋体" w:hAnsi="宋体" w:cs="宋体"/>
          <w:b/>
          <w:bCs/>
          <w:color w:val="000000"/>
        </w:rPr>
        <w:t xml:space="preserve">物业服务企业须严格遵照劳动法律法规规范用工，若发生员工薪资、劳务纠纷等问题，全部由物业服务企业自行协调处置，与采购人无涉。</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7.</w:t>
      </w:r>
      <w:r>
        <w:rPr>
          <w:rFonts w:hint="eastAsia" w:ascii="宋体" w:hAnsi="宋体" w:cs="宋体"/>
          <w:b/>
          <w:bCs/>
          <w:color w:val="000000"/>
        </w:rPr>
        <w:t xml:space="preserve">中标服务商须按属地规定为项目从业人员缴纳常州市企业职工社会保险（政策豁免情形除外）；投标报价必须足额测算核算员工社保成本，未纳入报价核算的视作无效投标。中标企业进场服务后，须向采购人报送在岗人员名册、劳动合同、社保缴纳凭证等资料备查；服务过程中若未按规定足额缴纳社保、未据实发放员工薪酬福利，采购人可酌情扣减物业服务费用，情节严重视作企业违约，采购人有权单方解除服务合同。</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8.</w:t>
      </w:r>
      <w:r>
        <w:rPr>
          <w:rFonts w:hint="eastAsia" w:ascii="宋体" w:hAnsi="宋体" w:cs="宋体"/>
          <w:b/>
          <w:bCs/>
          <w:color w:val="000000"/>
        </w:rPr>
        <w:t xml:space="preserve">中标服务商须确保派驻员工劳动关系隶属于本企业；服务期间发生的工伤、医疗、意外事故，或因员工履职不当造成采购人、第三方人身及财产损失</w:t>
      </w:r>
      <w:r>
        <w:rPr>
          <w:rFonts w:hint="eastAsia" w:ascii="宋体" w:hAnsi="宋体" w:cs="宋体"/>
          <w:b/>
          <w:bCs/>
          <w:color w:val="000000"/>
        </w:rPr>
        <w:t xml:space="preserve">的，全部由中标服务商全权处置并承担所有责任及经济损失，与采购人无关；若因企业处置不当给采购人造成声誉及经济损失，采购人有权依法追究中标服务商相关责任。</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9.</w:t>
      </w:r>
      <w:r>
        <w:rPr>
          <w:rFonts w:hint="eastAsia" w:ascii="宋体" w:hAnsi="宋体" w:cs="宋体"/>
          <w:b/>
          <w:bCs/>
          <w:color w:val="000000"/>
        </w:rPr>
        <w:t xml:space="preserve">若因中标服务商内部管理不善、沟通协调不当，引发员工通过各类渠道损害采购人声誉形象，或因服务品质、员工素养问题造成采购人社会口碑受损的，中标服务商须第一时间采取整改措施降低负面影响、妥善处置善后事宜，并自行承担全部声誉及经济损失；采购人保留通过经济处罚、法律途径等方式追究责任的权利。</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10.</w:t>
      </w:r>
      <w:r>
        <w:rPr>
          <w:rFonts w:hint="eastAsia" w:ascii="宋体" w:hAnsi="宋体" w:cs="宋体"/>
          <w:b/>
          <w:bCs/>
          <w:color w:val="000000"/>
        </w:rPr>
        <w:t xml:space="preserve">未经采购人书面许可，中标服务商不得擅自将本项目服务合同转包、拆分分</w:t>
      </w:r>
      <w:r>
        <w:rPr>
          <w:rFonts w:hint="eastAsia" w:ascii="宋体" w:hAnsi="宋体" w:cs="宋体"/>
          <w:b/>
          <w:bCs/>
          <w:color w:val="000000"/>
        </w:rPr>
        <w:t xml:space="preserve">包给第三方，不得委托其他单位代管运营；若中标服务商违反法律法规及行业监管规定，影响合同正常履约的，采购人可无条件单方终止合同，无需支付剩余服务费用且不承担任何责任，由此产生的经济损失及法律责任全部由中标服务商自行承担。</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七、健全完善管理制度体系</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中标服务商须结合本项目小区实际情况，建立完善全套内部管理及服务运营制度体系，包含但不限于：员工行为准则、部门岗位职责、保洁运维部门工作规范、各岗位人员责任制、管理人员及一线操作人员百分制考核细则、绩效奖惩管理制度、见义勇为激励机制、小区环境卫生管控细则、综合便民服务</w:t>
      </w:r>
      <w:r>
        <w:rPr>
          <w:rFonts w:hint="eastAsia" w:ascii="宋体" w:hAnsi="宋体" w:cs="宋体"/>
          <w:b/>
          <w:bCs/>
          <w:color w:val="000000"/>
        </w:rPr>
        <w:t xml:space="preserve">规范、</w:t>
      </w:r>
      <w:r>
        <w:rPr>
          <w:rFonts w:hint="eastAsia" w:ascii="宋体" w:hAnsi="宋体" w:cs="宋体"/>
          <w:b/>
          <w:bCs/>
          <w:color w:val="000000"/>
        </w:rPr>
        <w:t xml:space="preserve">24</w:t>
      </w:r>
      <w:r>
        <w:rPr>
          <w:rFonts w:hint="eastAsia" w:ascii="宋体" w:hAnsi="宋体" w:cs="宋体"/>
          <w:b/>
          <w:bCs/>
          <w:color w:val="000000"/>
        </w:rPr>
        <w:t xml:space="preserve">小时值班值守制度、项目进退场交接管理制度、各类突发事件应急处置预案及制度落地监督管控机制等。</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八、档案资料规范管理</w:t>
      </w:r>
      <w:r/>
    </w:p>
    <w:p>
      <w:pPr>
        <w:ind w:firstLine="422"/>
        <w:jc w:val="left"/>
        <w:spacing w:line="360" w:lineRule="atLeast"/>
        <w:widowControl/>
        <w:rPr>
          <w:rFonts w:ascii="宋体" w:hAnsi="宋体" w:cs="宋体"/>
          <w:b/>
          <w:bCs/>
          <w:color w:val="000000"/>
        </w:rPr>
      </w:pPr>
      <w:r>
        <w:rPr>
          <w:rFonts w:hint="eastAsia" w:ascii="宋体" w:hAnsi="宋体" w:cs="宋体"/>
          <w:b/>
          <w:bCs/>
          <w:color w:val="000000"/>
        </w:rPr>
        <w:t xml:space="preserve">强化本项目全流程档案资料规范化归集管理，档案涵盖：公共设施设备运维档案、业主诉求投诉处置档案、安全巡查管控记录档案、环境卫生保洁作业档案、小区绿植养护管理档案、人事用工及员工培训档案等。服务单位须采用信息化电脑系统统筹管理全部档案资料，做到资料归集完整、分类规范、交接手续完备、查询检索便捷高效。</w:t>
      </w:r>
      <w:r/>
    </w:p>
    <w:p>
      <w:pPr>
        <w:pStyle w:val="1013"/>
      </w:pPr>
      <w:r/>
      <w:r/>
    </w:p>
    <w:p>
      <w:pPr>
        <w:contextualSpacing/>
        <w:ind w:firstLine="480"/>
        <w:spacing w:line="570" w:lineRule="exact"/>
        <w:rPr>
          <w:rFonts w:ascii="宋体" w:hAnsi="宋体"/>
          <w:sz w:val="24"/>
        </w:rPr>
      </w:pPr>
      <w:r>
        <w:rPr>
          <w:rFonts w:hint="eastAsia" w:ascii="宋体" w:hAnsi="宋体"/>
          <w:sz w:val="24"/>
        </w:rPr>
        <w:t xml:space="preserve">（十）相关表格</w:t>
      </w:r>
      <w:r/>
    </w:p>
    <w:p>
      <w:pPr>
        <w:jc w:val="center"/>
        <w:spacing w:line="360" w:lineRule="auto"/>
        <w:rPr>
          <w:rFonts w:eastAsia="方正小标宋简体"/>
          <w:sz w:val="36"/>
          <w:szCs w:val="36"/>
        </w:rPr>
      </w:pPr>
      <w:r>
        <w:rPr>
          <w:rFonts w:hint="eastAsia" w:eastAsia="方正小标宋简体"/>
          <w:sz w:val="36"/>
          <w:szCs w:val="36"/>
        </w:rPr>
        <w:t xml:space="preserve">物业管理服务质量标准</w:t>
      </w:r>
      <w:r/>
    </w:p>
    <w:p>
      <w:pPr>
        <w:ind w:firstLine="562"/>
        <w:spacing w:line="360" w:lineRule="auto"/>
        <w:rPr>
          <w:rFonts w:ascii="仿宋" w:hAnsi="仿宋" w:eastAsia="仿宋" w:cs="Tahoma"/>
          <w:b/>
          <w:bCs/>
          <w:color w:val="000000"/>
          <w:sz w:val="28"/>
          <w:szCs w:val="28"/>
        </w:rPr>
      </w:pPr>
      <w:r>
        <w:rPr>
          <w:rFonts w:hint="eastAsia" w:ascii="仿宋" w:hAnsi="仿宋" w:eastAsia="仿宋" w:cs="Tahoma"/>
          <w:b/>
          <w:bCs/>
          <w:color w:val="000000"/>
          <w:sz w:val="28"/>
          <w:szCs w:val="28"/>
        </w:rPr>
        <w:t xml:space="preserve">一、</w:t>
      </w:r>
      <w:r>
        <w:rPr>
          <w:rFonts w:ascii="仿宋" w:hAnsi="仿宋" w:eastAsia="仿宋" w:cs="Tahoma"/>
          <w:b/>
          <w:bCs/>
          <w:color w:val="000000"/>
          <w:sz w:val="28"/>
          <w:szCs w:val="28"/>
        </w:rPr>
        <w:t xml:space="preserve">综合管理服务</w:t>
      </w:r>
      <w:r>
        <w:rPr>
          <w:rFonts w:hint="eastAsia" w:ascii="仿宋" w:hAnsi="仿宋" w:eastAsia="仿宋" w:cs="Tahoma"/>
          <w:b/>
          <w:bCs/>
          <w:color w:val="000000"/>
          <w:sz w:val="28"/>
          <w:szCs w:val="28"/>
        </w:rPr>
        <w:t xml:space="preserve">质量</w:t>
      </w:r>
      <w:r>
        <w:rPr>
          <w:rFonts w:ascii="仿宋" w:hAnsi="仿宋" w:eastAsia="仿宋" w:cs="Tahoma"/>
          <w:b/>
          <w:bCs/>
          <w:color w:val="000000"/>
          <w:sz w:val="28"/>
          <w:szCs w:val="28"/>
        </w:rPr>
        <w:t xml:space="preserve">标准</w:t>
      </w:r>
      <w:r/>
    </w:p>
    <w:tbl>
      <w:tblPr>
        <w:tblW w:w="9011" w:type="dxa"/>
        <w:jc w:val="center"/>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60" w:type="dxa"/>
          <w:top w:w="60" w:type="dxa"/>
          <w:right w:w="60" w:type="dxa"/>
          <w:bottom w:w="60" w:type="dxa"/>
        </w:tblCellMar>
        <w:tblLook w:val="04A0" w:firstRow="1" w:lastRow="0" w:firstColumn="1" w:lastColumn="0" w:noHBand="0" w:noVBand="1"/>
      </w:tblPr>
      <w:tblGrid>
        <w:gridCol w:w="693"/>
        <w:gridCol w:w="1348"/>
        <w:gridCol w:w="6970"/>
      </w:tblGrid>
      <w:tr>
        <w:trPr>
          <w:jc w:val="center"/>
          <w:trHeight w:val="204"/>
        </w:trPr>
        <w:tc>
          <w:tcPr>
            <w:tcMar>
              <w:left w:w="60" w:type="dxa"/>
              <w:top w:w="60" w:type="dxa"/>
              <w:right w:w="60" w:type="dxa"/>
              <w:bottom w:w="60" w:type="dxa"/>
            </w:tcMar>
            <w:tcW w:w="693" w:type="dxa"/>
            <w:vAlign w:val="center"/>
            <w:textDirection w:val="lrTb"/>
            <w:noWrap w:val="false"/>
          </w:tcPr>
          <w:p>
            <w:pPr>
              <w:jc w:val="center"/>
              <w:widowControl/>
              <w:rPr>
                <w:rFonts w:ascii="仿宋_GB2312" w:hAnsi="仿宋" w:eastAsia="仿宋_GB2312" w:cs="Tahoma"/>
                <w:b/>
                <w:color w:val="333333"/>
              </w:rPr>
            </w:pPr>
            <w:r>
              <w:rPr>
                <w:rFonts w:hint="eastAsia" w:ascii="仿宋_GB2312" w:hAnsi="仿宋" w:eastAsia="仿宋_GB2312"/>
                <w:b/>
              </w:rPr>
              <w:t xml:space="preserve">序号</w:t>
            </w:r>
            <w:r/>
          </w:p>
        </w:tc>
        <w:tc>
          <w:tcPr>
            <w:tcMar>
              <w:left w:w="60" w:type="dxa"/>
              <w:top w:w="60" w:type="dxa"/>
              <w:right w:w="60" w:type="dxa"/>
              <w:bottom w:w="60" w:type="dxa"/>
            </w:tcMar>
            <w:tcW w:w="1348" w:type="dxa"/>
            <w:vAlign w:val="center"/>
            <w:textDirection w:val="lrTb"/>
            <w:noWrap w:val="false"/>
          </w:tcPr>
          <w:p>
            <w:pPr>
              <w:jc w:val="center"/>
              <w:widowControl/>
              <w:rPr>
                <w:rFonts w:ascii="仿宋_GB2312" w:hAnsi="仿宋" w:eastAsia="仿宋_GB2312" w:cs="Tahoma"/>
                <w:b/>
                <w:color w:val="333333"/>
              </w:rPr>
            </w:pPr>
            <w:r>
              <w:rPr>
                <w:rFonts w:hint="eastAsia" w:ascii="仿宋_GB2312" w:hAnsi="仿宋" w:eastAsia="仿宋_GB2312"/>
                <w:b/>
              </w:rPr>
              <w:t xml:space="preserve">内容</w:t>
            </w:r>
            <w:r/>
          </w:p>
        </w:tc>
        <w:tc>
          <w:tcPr>
            <w:tcMar>
              <w:left w:w="60" w:type="dxa"/>
              <w:top w:w="60" w:type="dxa"/>
              <w:right w:w="60" w:type="dxa"/>
              <w:bottom w:w="60" w:type="dxa"/>
            </w:tcMar>
            <w:tcW w:w="6970" w:type="dxa"/>
            <w:vAlign w:val="center"/>
            <w:textDirection w:val="lrTb"/>
            <w:noWrap w:val="false"/>
          </w:tcPr>
          <w:p>
            <w:pPr>
              <w:jc w:val="center"/>
              <w:widowControl/>
              <w:rPr>
                <w:rFonts w:ascii="仿宋_GB2312" w:hAnsi="仿宋" w:eastAsia="仿宋_GB2312" w:cs="Tahoma"/>
                <w:b/>
                <w:color w:val="333333"/>
              </w:rPr>
            </w:pPr>
            <w:r>
              <w:rPr>
                <w:rFonts w:hint="eastAsia" w:ascii="仿宋_GB2312" w:hAnsi="仿宋" w:eastAsia="仿宋_GB2312"/>
                <w:b/>
              </w:rPr>
              <w:t xml:space="preserve">服务要求</w:t>
            </w:r>
            <w:r/>
          </w:p>
        </w:tc>
      </w:tr>
      <w:tr>
        <w:trPr>
          <w:jc w:val="center"/>
          <w:trHeight w:val="834"/>
        </w:trPr>
        <w:tc>
          <w:tcPr>
            <w:tcMar>
              <w:left w:w="60" w:type="dxa"/>
              <w:top w:w="60" w:type="dxa"/>
              <w:right w:w="60" w:type="dxa"/>
              <w:bottom w:w="60" w:type="dxa"/>
            </w:tcMar>
            <w:tcW w:w="693" w:type="dxa"/>
            <w:vAlign w:val="center"/>
            <w:textDirection w:val="lrTb"/>
            <w:noWrap w:val="false"/>
          </w:tcPr>
          <w:p>
            <w:pPr>
              <w:jc w:val="center"/>
              <w:rPr>
                <w:rFonts w:ascii="仿宋_GB2312" w:eastAsia="仿宋_GB2312"/>
              </w:rPr>
            </w:pPr>
            <w:r>
              <w:rPr>
                <w:rFonts w:hint="eastAsia" w:ascii="仿宋_GB2312" w:eastAsia="仿宋_GB2312"/>
              </w:rPr>
              <w:t xml:space="preserve">1</w:t>
            </w:r>
            <w:r/>
          </w:p>
        </w:tc>
        <w:tc>
          <w:tcPr>
            <w:tcMar>
              <w:left w:w="60" w:type="dxa"/>
              <w:top w:w="60" w:type="dxa"/>
              <w:right w:w="60" w:type="dxa"/>
              <w:bottom w:w="60" w:type="dxa"/>
            </w:tcMar>
            <w:tcW w:w="1348" w:type="dxa"/>
            <w:vAlign w:val="center"/>
            <w:textDirection w:val="lrTb"/>
            <w:noWrap w:val="false"/>
          </w:tcPr>
          <w:p>
            <w:pPr>
              <w:jc w:val="center"/>
              <w:rPr>
                <w:rFonts w:ascii="仿宋_GB2312" w:eastAsia="仿宋_GB2312"/>
              </w:rPr>
            </w:pPr>
            <w:r>
              <w:rPr>
                <w:rFonts w:hint="eastAsia" w:ascii="仿宋_GB2312" w:eastAsia="仿宋_GB2312"/>
              </w:rPr>
              <w:t xml:space="preserve">管理处设置</w:t>
            </w:r>
            <w:r/>
          </w:p>
        </w:tc>
        <w:tc>
          <w:tcPr>
            <w:tcMar>
              <w:left w:w="60" w:type="dxa"/>
              <w:top w:w="60" w:type="dxa"/>
              <w:right w:w="60" w:type="dxa"/>
              <w:bottom w:w="60" w:type="dxa"/>
            </w:tcMar>
            <w:tcW w:w="6970" w:type="dxa"/>
            <w:vAlign w:val="center"/>
            <w:textDirection w:val="lrTb"/>
            <w:noWrap w:val="false"/>
          </w:tcPr>
          <w:p>
            <w:pPr>
              <w:rPr>
                <w:rFonts w:ascii="仿宋_GB2312" w:eastAsia="仿宋_GB2312"/>
              </w:rPr>
            </w:pPr>
            <w:r>
              <w:rPr>
                <w:rFonts w:hint="eastAsia" w:ascii="仿宋_GB2312" w:eastAsia="仿宋_GB2312"/>
              </w:rPr>
              <w:t xml:space="preserve">（</w:t>
            </w:r>
            <w:r>
              <w:rPr>
                <w:rFonts w:hint="eastAsia" w:ascii="仿宋_GB2312" w:eastAsia="仿宋_GB2312"/>
              </w:rPr>
              <w:t xml:space="preserve">1</w:t>
            </w:r>
            <w:r>
              <w:rPr>
                <w:rFonts w:hint="eastAsia" w:ascii="仿宋_GB2312" w:eastAsia="仿宋_GB2312"/>
              </w:rPr>
              <w:t xml:space="preserve">）小区内设管理处，办公设施设备较完备，应用计算机等现代化管理手</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段进行科学管理，办公整洁有序。</w:t>
            </w:r>
            <w:r/>
          </w:p>
        </w:tc>
      </w:tr>
      <w:tr>
        <w:trPr>
          <w:jc w:val="center"/>
          <w:trHeight w:val="834"/>
        </w:trPr>
        <w:tc>
          <w:tcPr>
            <w:tcMar>
              <w:left w:w="60" w:type="dxa"/>
              <w:top w:w="60" w:type="dxa"/>
              <w:right w:w="60" w:type="dxa"/>
              <w:bottom w:w="60" w:type="dxa"/>
            </w:tcMar>
            <w:tcW w:w="693" w:type="dxa"/>
            <w:vAlign w:val="center"/>
            <w:textDirection w:val="lrTb"/>
            <w:noWrap w:val="false"/>
          </w:tcPr>
          <w:p>
            <w:pPr>
              <w:jc w:val="center"/>
              <w:rPr>
                <w:rFonts w:ascii="仿宋_GB2312" w:eastAsia="仿宋_GB2312"/>
              </w:rPr>
            </w:pPr>
            <w:r>
              <w:rPr>
                <w:rFonts w:hint="eastAsia" w:ascii="仿宋_GB2312" w:eastAsia="仿宋_GB2312"/>
              </w:rPr>
              <w:t xml:space="preserve">2</w:t>
            </w:r>
            <w:r/>
          </w:p>
        </w:tc>
        <w:tc>
          <w:tcPr>
            <w:tcMar>
              <w:left w:w="60" w:type="dxa"/>
              <w:top w:w="60" w:type="dxa"/>
              <w:right w:w="60" w:type="dxa"/>
              <w:bottom w:w="60" w:type="dxa"/>
            </w:tcMar>
            <w:tcW w:w="1348" w:type="dxa"/>
            <w:vAlign w:val="center"/>
            <w:textDirection w:val="lrTb"/>
            <w:noWrap w:val="false"/>
          </w:tcPr>
          <w:p>
            <w:pPr>
              <w:jc w:val="center"/>
              <w:rPr>
                <w:rFonts w:ascii="仿宋_GB2312" w:eastAsia="仿宋_GB2312"/>
              </w:rPr>
            </w:pPr>
            <w:r>
              <w:rPr>
                <w:rFonts w:hint="eastAsia" w:ascii="仿宋_GB2312" w:eastAsia="仿宋_GB2312"/>
              </w:rPr>
              <w:t xml:space="preserve">管理人员</w:t>
            </w:r>
            <w:r/>
          </w:p>
          <w:p>
            <w:pPr>
              <w:jc w:val="center"/>
              <w:rPr>
                <w:rFonts w:ascii="仿宋_GB2312" w:eastAsia="仿宋_GB2312"/>
              </w:rPr>
            </w:pPr>
            <w:r>
              <w:rPr>
                <w:rFonts w:hint="eastAsia" w:ascii="仿宋_GB2312" w:eastAsia="仿宋_GB2312"/>
              </w:rPr>
              <w:t xml:space="preserve">要求</w:t>
            </w:r>
            <w:r/>
          </w:p>
        </w:tc>
        <w:tc>
          <w:tcPr>
            <w:tcMar>
              <w:left w:w="60" w:type="dxa"/>
              <w:top w:w="60" w:type="dxa"/>
              <w:right w:w="60" w:type="dxa"/>
              <w:bottom w:w="60" w:type="dxa"/>
            </w:tcMar>
            <w:tcW w:w="6970" w:type="dxa"/>
            <w:vAlign w:val="center"/>
            <w:textDirection w:val="lrTb"/>
            <w:noWrap w:val="false"/>
          </w:tcPr>
          <w:p>
            <w:pPr>
              <w:rPr>
                <w:rFonts w:ascii="仿宋_GB2312" w:eastAsia="仿宋_GB2312"/>
              </w:rPr>
            </w:pPr>
            <w:r>
              <w:rPr>
                <w:rFonts w:hint="eastAsia" w:ascii="仿宋_GB2312" w:eastAsia="仿宋_GB2312"/>
              </w:rPr>
              <w:t xml:space="preserve">（</w:t>
            </w:r>
            <w:r>
              <w:rPr>
                <w:rFonts w:hint="eastAsia" w:ascii="仿宋_GB2312" w:eastAsia="仿宋_GB2312"/>
              </w:rPr>
              <w:t xml:space="preserve">1</w:t>
            </w:r>
            <w:r>
              <w:rPr>
                <w:rFonts w:hint="eastAsia" w:ascii="仿宋_GB2312" w:eastAsia="仿宋_GB2312"/>
              </w:rPr>
              <w:t xml:space="preserve">）管理处主任、物业管理员持有上岗证；特种作业人员持有操作证。</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2</w:t>
            </w:r>
            <w:r>
              <w:rPr>
                <w:rFonts w:hint="eastAsia" w:ascii="仿宋_GB2312" w:eastAsia="仿宋_GB2312"/>
              </w:rPr>
              <w:t xml:space="preserve">）管理人员服装统一，挂牌上岗，仪表整洁，行为规范，服务主动、热</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情。</w:t>
            </w:r>
            <w:r/>
          </w:p>
        </w:tc>
      </w:tr>
      <w:tr>
        <w:trPr>
          <w:jc w:val="center"/>
          <w:trHeight w:val="834"/>
        </w:trPr>
        <w:tc>
          <w:tcPr>
            <w:tcMar>
              <w:left w:w="60" w:type="dxa"/>
              <w:top w:w="60" w:type="dxa"/>
              <w:right w:w="60" w:type="dxa"/>
              <w:bottom w:w="60" w:type="dxa"/>
            </w:tcMar>
            <w:tcW w:w="693" w:type="dxa"/>
            <w:vAlign w:val="center"/>
            <w:textDirection w:val="lrTb"/>
            <w:noWrap w:val="false"/>
          </w:tcPr>
          <w:p>
            <w:pPr>
              <w:jc w:val="center"/>
              <w:rPr>
                <w:rFonts w:ascii="仿宋_GB2312" w:eastAsia="仿宋_GB2312"/>
              </w:rPr>
            </w:pPr>
            <w:r>
              <w:rPr>
                <w:rFonts w:hint="eastAsia" w:ascii="仿宋_GB2312" w:eastAsia="仿宋_GB2312"/>
              </w:rPr>
              <w:t xml:space="preserve">3</w:t>
            </w:r>
            <w:r/>
          </w:p>
        </w:tc>
        <w:tc>
          <w:tcPr>
            <w:tcMar>
              <w:left w:w="60" w:type="dxa"/>
              <w:top w:w="60" w:type="dxa"/>
              <w:right w:w="60" w:type="dxa"/>
              <w:bottom w:w="60" w:type="dxa"/>
            </w:tcMar>
            <w:tcW w:w="1348" w:type="dxa"/>
            <w:vAlign w:val="center"/>
            <w:textDirection w:val="lrTb"/>
            <w:noWrap w:val="false"/>
          </w:tcPr>
          <w:p>
            <w:pPr>
              <w:jc w:val="center"/>
              <w:rPr>
                <w:rFonts w:ascii="仿宋_GB2312" w:eastAsia="仿宋_GB2312"/>
              </w:rPr>
            </w:pPr>
            <w:r>
              <w:rPr>
                <w:rFonts w:hint="eastAsia" w:ascii="仿宋_GB2312" w:eastAsia="仿宋_GB2312"/>
              </w:rPr>
              <w:t xml:space="preserve">服务时间</w:t>
            </w:r>
            <w:r/>
          </w:p>
        </w:tc>
        <w:tc>
          <w:tcPr>
            <w:tcMar>
              <w:left w:w="60" w:type="dxa"/>
              <w:top w:w="60" w:type="dxa"/>
              <w:right w:w="60" w:type="dxa"/>
              <w:bottom w:w="60" w:type="dxa"/>
            </w:tcMar>
            <w:tcW w:w="6970" w:type="dxa"/>
            <w:vAlign w:val="center"/>
            <w:textDirection w:val="lrTb"/>
            <w:noWrap w:val="false"/>
          </w:tcPr>
          <w:p>
            <w:pPr>
              <w:rPr>
                <w:rFonts w:ascii="仿宋_GB2312" w:eastAsia="仿宋_GB2312"/>
              </w:rPr>
            </w:pPr>
            <w:r>
              <w:rPr>
                <w:rFonts w:hint="eastAsia" w:ascii="仿宋_GB2312" w:eastAsia="仿宋_GB2312"/>
              </w:rPr>
              <w:t xml:space="preserve">（</w:t>
            </w:r>
            <w:r>
              <w:rPr>
                <w:rFonts w:hint="eastAsia" w:ascii="仿宋_GB2312" w:eastAsia="仿宋_GB2312"/>
              </w:rPr>
              <w:t xml:space="preserve">1</w:t>
            </w:r>
            <w:r>
              <w:rPr>
                <w:rFonts w:hint="eastAsia" w:ascii="仿宋_GB2312" w:eastAsia="仿宋_GB2312"/>
              </w:rPr>
              <w:t xml:space="preserve">）周一至周日在管理处进行业务接待，并提供服务</w:t>
            </w:r>
            <w:r>
              <w:rPr>
                <w:rFonts w:hint="eastAsia" w:ascii="仿宋_GB2312" w:eastAsia="仿宋_GB2312"/>
              </w:rPr>
              <w:t xml:space="preserve">,</w:t>
            </w:r>
            <w:r>
              <w:rPr>
                <w:rFonts w:hint="eastAsia" w:ascii="仿宋_GB2312" w:eastAsia="仿宋_GB2312"/>
              </w:rPr>
              <w:t xml:space="preserve">每天接待时间不少</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于</w:t>
            </w:r>
            <w:r>
              <w:rPr>
                <w:rFonts w:hint="eastAsia" w:ascii="仿宋_GB2312" w:eastAsia="仿宋_GB2312"/>
              </w:rPr>
              <w:t xml:space="preserve">8</w:t>
            </w:r>
            <w:r>
              <w:rPr>
                <w:rFonts w:hint="eastAsia" w:ascii="仿宋_GB2312" w:eastAsia="仿宋_GB2312"/>
              </w:rPr>
              <w:t xml:space="preserve">小时。</w:t>
            </w:r>
            <w:r/>
          </w:p>
        </w:tc>
      </w:tr>
      <w:tr>
        <w:trPr>
          <w:jc w:val="center"/>
          <w:trHeight w:val="834"/>
        </w:trPr>
        <w:tc>
          <w:tcPr>
            <w:tcMar>
              <w:left w:w="60" w:type="dxa"/>
              <w:top w:w="60" w:type="dxa"/>
              <w:right w:w="60" w:type="dxa"/>
              <w:bottom w:w="60" w:type="dxa"/>
            </w:tcMar>
            <w:tcW w:w="693" w:type="dxa"/>
            <w:vAlign w:val="center"/>
            <w:textDirection w:val="lrTb"/>
            <w:noWrap w:val="false"/>
          </w:tcPr>
          <w:p>
            <w:pPr>
              <w:jc w:val="center"/>
              <w:rPr>
                <w:rFonts w:ascii="仿宋_GB2312" w:eastAsia="仿宋_GB2312"/>
              </w:rPr>
            </w:pPr>
            <w:r>
              <w:rPr>
                <w:rFonts w:hint="eastAsia" w:ascii="仿宋_GB2312" w:eastAsia="仿宋_GB2312"/>
              </w:rPr>
              <w:t xml:space="preserve">4</w:t>
            </w:r>
            <w:r/>
          </w:p>
        </w:tc>
        <w:tc>
          <w:tcPr>
            <w:tcMar>
              <w:left w:w="60" w:type="dxa"/>
              <w:top w:w="60" w:type="dxa"/>
              <w:right w:w="60" w:type="dxa"/>
              <w:bottom w:w="60" w:type="dxa"/>
            </w:tcMar>
            <w:tcW w:w="1348" w:type="dxa"/>
            <w:vAlign w:val="center"/>
            <w:textDirection w:val="lrTb"/>
            <w:noWrap w:val="false"/>
          </w:tcPr>
          <w:p>
            <w:pPr>
              <w:jc w:val="center"/>
              <w:rPr>
                <w:rFonts w:ascii="仿宋_GB2312" w:eastAsia="仿宋_GB2312"/>
              </w:rPr>
            </w:pPr>
            <w:r>
              <w:rPr>
                <w:rFonts w:hint="eastAsia" w:ascii="仿宋_GB2312" w:eastAsia="仿宋_GB2312"/>
              </w:rPr>
              <w:t xml:space="preserve">日常管理与服务</w:t>
            </w:r>
            <w:r/>
          </w:p>
        </w:tc>
        <w:tc>
          <w:tcPr>
            <w:tcMar>
              <w:left w:w="60" w:type="dxa"/>
              <w:top w:w="60" w:type="dxa"/>
              <w:right w:w="60" w:type="dxa"/>
              <w:bottom w:w="60" w:type="dxa"/>
            </w:tcMar>
            <w:tcW w:w="6970" w:type="dxa"/>
            <w:vAlign w:val="center"/>
            <w:textDirection w:val="lrTb"/>
            <w:noWrap w:val="false"/>
          </w:tcPr>
          <w:p>
            <w:pPr>
              <w:rPr>
                <w:rFonts w:ascii="仿宋_GB2312" w:eastAsia="仿宋_GB2312"/>
              </w:rPr>
            </w:pPr>
            <w:r>
              <w:rPr>
                <w:rFonts w:hint="eastAsia" w:ascii="仿宋_GB2312" w:eastAsia="仿宋_GB2312"/>
              </w:rPr>
              <w:t xml:space="preserve">（</w:t>
            </w:r>
            <w:r>
              <w:rPr>
                <w:rFonts w:hint="eastAsia" w:ascii="仿宋_GB2312" w:eastAsia="仿宋_GB2312"/>
              </w:rPr>
              <w:t xml:space="preserve">1</w:t>
            </w:r>
            <w:r>
              <w:rPr>
                <w:rFonts w:hint="eastAsia" w:ascii="仿宋_GB2312" w:eastAsia="仿宋_GB2312"/>
              </w:rPr>
              <w:t xml:space="preserve">）服务规范应符合甲方规范要求。</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2</w:t>
            </w:r>
            <w:r>
              <w:rPr>
                <w:rFonts w:hint="eastAsia" w:ascii="仿宋_GB2312" w:eastAsia="仿宋_GB2312"/>
              </w:rPr>
              <w:t xml:space="preserve">）公开报修电话，</w:t>
            </w:r>
            <w:r>
              <w:rPr>
                <w:rFonts w:hint="eastAsia" w:ascii="仿宋_GB2312" w:eastAsia="仿宋_GB2312"/>
              </w:rPr>
              <w:t xml:space="preserve">24</w:t>
            </w:r>
            <w:r>
              <w:rPr>
                <w:rFonts w:hint="eastAsia" w:ascii="仿宋_GB2312" w:eastAsia="仿宋_GB2312"/>
              </w:rPr>
              <w:t xml:space="preserve">小时受理业主或使用人报修。急修半小时内到现</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场处理，一般修理一天内完成（预约除外）。</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3</w:t>
            </w:r>
            <w:r>
              <w:rPr>
                <w:rFonts w:hint="eastAsia" w:ascii="仿宋_GB2312" w:eastAsia="仿宋_GB2312"/>
              </w:rPr>
              <w:t xml:space="preserve">）对业主或使用人的投诉在三天内答复处理。</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4</w:t>
            </w:r>
            <w:r>
              <w:rPr>
                <w:rFonts w:hint="eastAsia" w:ascii="仿宋_GB2312" w:eastAsia="仿宋_GB2312"/>
              </w:rPr>
              <w:t xml:space="preserve">）告知业主或使用人装修须知，制定小区房屋装修申请、审批、巡视、</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验收等装修管理制度，建立业主或使用人房屋装修档案，监督装修过</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程，对违规装修、违章搭建及时劝阻、制止或报告。建立财务制度，</w:t>
            </w:r>
            <w:r>
              <w:rPr>
                <w:rFonts w:ascii="仿宋_GB2312" w:eastAsia="仿宋_GB2312"/>
              </w:rPr>
              <w:t xml:space="preserve"> </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对物业共用部位、共用设施设备维修进行财务管理，做到运作规范，</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账目清晰。建立健全小区物业管理档案，包括物业竣工验收档案、设</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备管理档案、业主资料档案（含业主或使用人房屋装修档案）等。建</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档标准按照上级管理部门要求执行。</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7</w:t>
            </w:r>
            <w:r>
              <w:rPr>
                <w:rFonts w:hint="eastAsia" w:ascii="仿宋_GB2312" w:eastAsia="仿宋_GB2312"/>
              </w:rPr>
              <w:t xml:space="preserve">）制定小区物业管理与物业服务工作计划，并组织实施。</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8</w:t>
            </w:r>
            <w:r>
              <w:rPr>
                <w:rFonts w:hint="eastAsia" w:ascii="仿宋_GB2312" w:eastAsia="仿宋_GB2312"/>
              </w:rPr>
              <w:t xml:space="preserve">）建立管理处内部管理制度和考核制度。制定或完善突发事件应急预</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案。</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9</w:t>
            </w:r>
            <w:r>
              <w:rPr>
                <w:rFonts w:hint="eastAsia" w:ascii="仿宋_GB2312" w:eastAsia="仿宋_GB2312"/>
              </w:rPr>
              <w:t xml:space="preserve">）服务窗口应公开办事制度、办事纪律、收费项目和标准。</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10</w:t>
            </w:r>
            <w:r>
              <w:rPr>
                <w:rFonts w:hint="eastAsia" w:ascii="仿宋_GB2312" w:eastAsia="仿宋_GB2312"/>
              </w:rPr>
              <w:t xml:space="preserve">）对违反小区公约（业主公约）或政府有关规定的行为进行劝阻、制</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止或上报有关部门处理。</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11</w:t>
            </w:r>
            <w:r>
              <w:rPr>
                <w:rFonts w:hint="eastAsia" w:ascii="仿宋_GB2312" w:eastAsia="仿宋_GB2312"/>
              </w:rPr>
              <w:t xml:space="preserve">）小区主出入口设有</w:t>
            </w:r>
            <w:r>
              <w:rPr>
                <w:rFonts w:hint="eastAsia" w:ascii="仿宋_GB2312" w:eastAsia="仿宋_GB2312"/>
              </w:rPr>
              <w:t xml:space="preserve">小区平面示意图，各组团、栋及单元（门）、户有</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明显标志。</w:t>
            </w:r>
            <w:r/>
          </w:p>
        </w:tc>
      </w:tr>
    </w:tbl>
    <w:p>
      <w:pPr>
        <w:rPr>
          <w:rFonts w:ascii="仿宋_GB2312" w:eastAsia="仿宋_GB2312"/>
        </w:rPr>
      </w:pPr>
      <w:r>
        <w:rPr>
          <w:rFonts w:ascii="仿宋_GB2312" w:eastAsia="仿宋_GB2312"/>
        </w:rPr>
      </w:r>
      <w:r/>
    </w:p>
    <w:p>
      <w:pPr>
        <w:ind w:firstLine="562"/>
        <w:spacing w:line="360" w:lineRule="auto"/>
        <w:rPr>
          <w:rFonts w:ascii="仿宋" w:hAnsi="仿宋" w:eastAsia="仿宋" w:cs="Tahoma"/>
          <w:b/>
          <w:bCs/>
          <w:color w:val="000000"/>
          <w:sz w:val="28"/>
          <w:szCs w:val="28"/>
        </w:rPr>
      </w:pPr>
      <w:r>
        <w:rPr>
          <w:rFonts w:ascii="仿宋" w:hAnsi="仿宋" w:eastAsia="仿宋" w:cs="Tahoma"/>
          <w:b/>
          <w:bCs/>
          <w:color w:val="000000"/>
          <w:sz w:val="28"/>
          <w:szCs w:val="28"/>
        </w:rPr>
      </w:r>
      <w:r/>
    </w:p>
    <w:p>
      <w:pPr>
        <w:ind w:firstLine="562"/>
        <w:spacing w:line="360" w:lineRule="auto"/>
        <w:rPr>
          <w:rFonts w:ascii="仿宋" w:hAnsi="仿宋" w:eastAsia="仿宋" w:cs="Tahoma"/>
          <w:b/>
          <w:bCs/>
          <w:color w:val="000000"/>
          <w:sz w:val="28"/>
          <w:szCs w:val="28"/>
        </w:rPr>
      </w:pPr>
      <w:r>
        <w:rPr>
          <w:rFonts w:hint="eastAsia" w:ascii="仿宋" w:hAnsi="仿宋" w:eastAsia="仿宋" w:cs="Tahoma"/>
          <w:b/>
          <w:bCs/>
          <w:color w:val="000000"/>
          <w:sz w:val="28"/>
          <w:szCs w:val="28"/>
        </w:rPr>
        <w:t xml:space="preserve">二、</w:t>
      </w:r>
      <w:r>
        <w:rPr>
          <w:rFonts w:ascii="仿宋" w:hAnsi="仿宋" w:eastAsia="仿宋" w:cs="Tahoma"/>
          <w:b/>
          <w:bCs/>
          <w:color w:val="000000"/>
          <w:sz w:val="28"/>
          <w:szCs w:val="28"/>
        </w:rPr>
        <w:t xml:space="preserve">公共区域秩序维护服务</w:t>
      </w:r>
      <w:r>
        <w:rPr>
          <w:rFonts w:hint="eastAsia" w:ascii="仿宋" w:hAnsi="仿宋" w:eastAsia="仿宋" w:cs="Tahoma"/>
          <w:b/>
          <w:bCs/>
          <w:color w:val="000000"/>
          <w:sz w:val="28"/>
          <w:szCs w:val="28"/>
        </w:rPr>
        <w:t xml:space="preserve">质量</w:t>
      </w:r>
      <w:r>
        <w:rPr>
          <w:rFonts w:ascii="仿宋" w:hAnsi="仿宋" w:eastAsia="仿宋" w:cs="Tahoma"/>
          <w:b/>
          <w:bCs/>
          <w:color w:val="000000"/>
          <w:sz w:val="28"/>
          <w:szCs w:val="28"/>
        </w:rPr>
        <w:t xml:space="preserve">标准</w:t>
      </w:r>
      <w:r/>
    </w:p>
    <w:tbl>
      <w:tblPr>
        <w:tblW w:w="9011" w:type="dxa"/>
        <w:jc w:val="center"/>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60" w:type="dxa"/>
          <w:top w:w="60" w:type="dxa"/>
          <w:right w:w="60" w:type="dxa"/>
          <w:bottom w:w="60" w:type="dxa"/>
        </w:tblCellMar>
        <w:tblLook w:val="04A0" w:firstRow="1" w:lastRow="0" w:firstColumn="1" w:lastColumn="0" w:noHBand="0" w:noVBand="1"/>
      </w:tblPr>
      <w:tblGrid>
        <w:gridCol w:w="665"/>
        <w:gridCol w:w="1388"/>
        <w:gridCol w:w="6958"/>
      </w:tblGrid>
      <w:tr>
        <w:trPr>
          <w:jc w:val="center"/>
          <w:trHeight w:val="345"/>
        </w:trPr>
        <w:tc>
          <w:tcPr>
            <w:tcMar>
              <w:left w:w="60" w:type="dxa"/>
              <w:top w:w="60" w:type="dxa"/>
              <w:right w:w="60" w:type="dxa"/>
              <w:bottom w:w="60" w:type="dxa"/>
            </w:tcMar>
            <w:tcW w:w="665" w:type="dxa"/>
            <w:vAlign w:val="center"/>
            <w:textDirection w:val="lrTb"/>
            <w:noWrap w:val="false"/>
          </w:tcPr>
          <w:p>
            <w:pPr>
              <w:jc w:val="center"/>
              <w:widowControl/>
              <w:rPr>
                <w:rFonts w:ascii="仿宋_GB2312" w:hAnsi="仿宋" w:eastAsia="仿宋_GB2312" w:cs="Tahoma"/>
                <w:b/>
                <w:color w:val="333333"/>
              </w:rPr>
            </w:pPr>
            <w:r>
              <w:rPr>
                <w:rFonts w:hint="eastAsia" w:ascii="仿宋_GB2312" w:hAnsi="仿宋" w:eastAsia="仿宋_GB2312" w:cs="Tahoma"/>
                <w:b/>
                <w:bCs/>
                <w:color w:val="000000"/>
              </w:rPr>
              <w:t xml:space="preserve">序号</w:t>
            </w:r>
            <w:r/>
          </w:p>
        </w:tc>
        <w:tc>
          <w:tcPr>
            <w:tcMar>
              <w:left w:w="60" w:type="dxa"/>
              <w:top w:w="60" w:type="dxa"/>
              <w:right w:w="60" w:type="dxa"/>
              <w:bottom w:w="60" w:type="dxa"/>
            </w:tcMar>
            <w:tcW w:w="1388" w:type="dxa"/>
            <w:vAlign w:val="center"/>
            <w:textDirection w:val="lrTb"/>
            <w:noWrap w:val="false"/>
          </w:tcPr>
          <w:p>
            <w:pPr>
              <w:jc w:val="center"/>
              <w:widowControl/>
              <w:rPr>
                <w:rFonts w:ascii="仿宋_GB2312" w:hAnsi="仿宋" w:eastAsia="仿宋_GB2312" w:cs="Tahoma"/>
                <w:b/>
                <w:color w:val="333333"/>
              </w:rPr>
            </w:pPr>
            <w:r>
              <w:rPr>
                <w:rFonts w:hint="eastAsia" w:ascii="仿宋_GB2312" w:hAnsi="仿宋" w:eastAsia="仿宋_GB2312" w:cs="Tahoma"/>
                <w:b/>
                <w:bCs/>
                <w:color w:val="000000"/>
              </w:rPr>
              <w:t xml:space="preserve">内容</w:t>
            </w:r>
            <w:r/>
          </w:p>
        </w:tc>
        <w:tc>
          <w:tcPr>
            <w:tcMar>
              <w:left w:w="60" w:type="dxa"/>
              <w:top w:w="60" w:type="dxa"/>
              <w:right w:w="60" w:type="dxa"/>
              <w:bottom w:w="60" w:type="dxa"/>
            </w:tcMar>
            <w:tcW w:w="6958" w:type="dxa"/>
            <w:vAlign w:val="center"/>
            <w:textDirection w:val="lrTb"/>
            <w:noWrap w:val="false"/>
          </w:tcPr>
          <w:p>
            <w:pPr>
              <w:widowControl/>
              <w:rPr>
                <w:rFonts w:ascii="仿宋_GB2312" w:hAnsi="仿宋" w:eastAsia="仿宋_GB2312" w:cs="Tahoma"/>
                <w:b/>
                <w:color w:val="333333"/>
              </w:rPr>
            </w:pPr>
            <w:r>
              <w:rPr>
                <w:rFonts w:hint="eastAsia" w:ascii="仿宋_GB2312" w:hAnsi="仿宋" w:eastAsia="仿宋_GB2312" w:cs="Tahoma"/>
                <w:b/>
                <w:bCs/>
                <w:color w:val="000000"/>
              </w:rPr>
              <w:t xml:space="preserve">                              </w:t>
            </w:r>
            <w:r>
              <w:rPr>
                <w:rFonts w:hint="eastAsia" w:ascii="仿宋_GB2312" w:hAnsi="仿宋" w:eastAsia="仿宋_GB2312" w:cs="Tahoma"/>
                <w:b/>
                <w:bCs/>
                <w:color w:val="000000"/>
              </w:rPr>
              <w:t xml:space="preserve">服务要求</w:t>
            </w:r>
            <w:r/>
          </w:p>
        </w:tc>
      </w:tr>
      <w:tr>
        <w:trPr>
          <w:jc w:val="center"/>
          <w:trHeight w:val="1787"/>
        </w:trPr>
        <w:tc>
          <w:tcPr>
            <w:tcMar>
              <w:left w:w="60" w:type="dxa"/>
              <w:top w:w="60" w:type="dxa"/>
              <w:right w:w="60" w:type="dxa"/>
              <w:bottom w:w="60" w:type="dxa"/>
            </w:tcMar>
            <w:tcW w:w="665" w:type="dxa"/>
            <w:vAlign w:val="center"/>
            <w:textDirection w:val="lrTb"/>
            <w:noWrap w:val="false"/>
          </w:tcPr>
          <w:p>
            <w:pPr>
              <w:jc w:val="center"/>
              <w:widowControl/>
              <w:rPr>
                <w:rFonts w:ascii="仿宋_GB2312" w:hAnsi="仿宋" w:eastAsia="仿宋_GB2312" w:cs="Tahoma"/>
                <w:color w:val="333333"/>
              </w:rPr>
            </w:pPr>
            <w:r>
              <w:rPr>
                <w:rFonts w:hint="eastAsia" w:ascii="仿宋_GB2312" w:hAnsi="仿宋" w:eastAsia="仿宋_GB2312" w:cs="Tahoma"/>
                <w:color w:val="000000"/>
              </w:rPr>
              <w:t xml:space="preserve">1</w:t>
            </w:r>
            <w:r/>
          </w:p>
        </w:tc>
        <w:tc>
          <w:tcPr>
            <w:tcMar>
              <w:left w:w="60" w:type="dxa"/>
              <w:top w:w="60" w:type="dxa"/>
              <w:right w:w="60" w:type="dxa"/>
              <w:bottom w:w="60" w:type="dxa"/>
            </w:tcMar>
            <w:tcW w:w="1388" w:type="dxa"/>
            <w:vAlign w:val="center"/>
            <w:textDirection w:val="lrTb"/>
            <w:noWrap w:val="false"/>
          </w:tcPr>
          <w:p>
            <w:pPr>
              <w:jc w:val="center"/>
              <w:rPr>
                <w:rFonts w:ascii="仿宋_GB2312" w:eastAsia="仿宋_GB2312"/>
              </w:rPr>
            </w:pPr>
            <w:r>
              <w:rPr>
                <w:rFonts w:hint="eastAsia" w:ascii="仿宋_GB2312" w:eastAsia="仿宋_GB2312"/>
              </w:rPr>
              <w:t xml:space="preserve">人员要求</w:t>
            </w:r>
            <w:r/>
          </w:p>
        </w:tc>
        <w:tc>
          <w:tcPr>
            <w:tcMar>
              <w:left w:w="60" w:type="dxa"/>
              <w:top w:w="60" w:type="dxa"/>
              <w:right w:w="60" w:type="dxa"/>
              <w:bottom w:w="60" w:type="dxa"/>
            </w:tcMar>
            <w:tcW w:w="6958" w:type="dxa"/>
            <w:vAlign w:val="center"/>
            <w:textDirection w:val="lrTb"/>
            <w:noWrap w:val="false"/>
          </w:tcPr>
          <w:p>
            <w:pPr>
              <w:rPr>
                <w:rFonts w:ascii="仿宋_GB2312" w:eastAsia="仿宋_GB2312"/>
              </w:rPr>
            </w:pPr>
            <w:r>
              <w:rPr>
                <w:rFonts w:hint="eastAsia" w:ascii="仿宋_GB2312" w:eastAsia="仿宋_GB2312"/>
              </w:rPr>
              <w:t xml:space="preserve">（</w:t>
            </w:r>
            <w:r>
              <w:rPr>
                <w:rFonts w:hint="eastAsia" w:ascii="仿宋_GB2312" w:eastAsia="仿宋_GB2312"/>
              </w:rPr>
              <w:t xml:space="preserve">1</w:t>
            </w:r>
            <w:r>
              <w:rPr>
                <w:rFonts w:hint="eastAsia" w:ascii="仿宋_GB2312" w:eastAsia="仿宋_GB2312"/>
              </w:rPr>
              <w:t xml:space="preserve">）秩序维护人员身体健康、并定期接受专业培训，掌握基本安全护卫技</w:t>
            </w:r>
            <w:r>
              <w:rPr>
                <w:rFonts w:hint="eastAsia" w:ascii="仿宋_GB2312" w:eastAsia="仿宋_GB2312"/>
              </w:rPr>
              <w:t xml:space="preserve"> </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能。</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2</w:t>
            </w:r>
            <w:r>
              <w:rPr>
                <w:rFonts w:hint="eastAsia" w:ascii="仿宋_GB2312" w:eastAsia="仿宋_GB2312"/>
              </w:rPr>
              <w:t xml:space="preserve">）了解物业管理及有关规定，能处理和应对小区公共秩序维护工作，能</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正确使用各类消防、物防、技防器械和设备。</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3</w:t>
            </w:r>
            <w:r>
              <w:rPr>
                <w:rFonts w:hint="eastAsia" w:ascii="仿宋_GB2312" w:eastAsia="仿宋_GB2312"/>
              </w:rPr>
              <w:t xml:space="preserve">）上岗时佩带统一标志，穿戴统一制服，仪容仪表规范整齐。</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4</w:t>
            </w:r>
            <w:r>
              <w:rPr>
                <w:rFonts w:hint="eastAsia" w:ascii="仿宋_GB2312" w:eastAsia="仿宋_GB2312"/>
              </w:rPr>
              <w:t xml:space="preserve">）每位在岗保安人员配对讲装置和其他必备的安全护卫器械。</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5</w:t>
            </w:r>
            <w:r>
              <w:rPr>
                <w:rFonts w:hint="eastAsia" w:ascii="仿宋_GB2312" w:eastAsia="仿宋_GB2312"/>
              </w:rPr>
              <w:t xml:space="preserve">）遇到各类刑事、治安案件或各类灾害事故按照应急预案及时处理。</w:t>
            </w:r>
            <w:r/>
          </w:p>
        </w:tc>
      </w:tr>
      <w:tr>
        <w:trPr>
          <w:jc w:val="center"/>
          <w:trHeight w:val="1787"/>
        </w:trPr>
        <w:tc>
          <w:tcPr>
            <w:tcMar>
              <w:left w:w="60" w:type="dxa"/>
              <w:top w:w="60" w:type="dxa"/>
              <w:right w:w="60" w:type="dxa"/>
              <w:bottom w:w="60" w:type="dxa"/>
            </w:tcMar>
            <w:tcW w:w="665" w:type="dxa"/>
            <w:vAlign w:val="center"/>
            <w:textDirection w:val="lrTb"/>
            <w:noWrap w:val="false"/>
          </w:tcPr>
          <w:p>
            <w:pPr>
              <w:jc w:val="center"/>
              <w:widowControl/>
              <w:rPr>
                <w:rFonts w:ascii="仿宋_GB2312" w:hAnsi="仿宋" w:eastAsia="仿宋_GB2312" w:cs="Tahoma"/>
                <w:color w:val="333333"/>
              </w:rPr>
            </w:pPr>
            <w:r>
              <w:rPr>
                <w:rFonts w:hint="eastAsia" w:ascii="仿宋_GB2312" w:hAnsi="仿宋" w:eastAsia="仿宋_GB2312" w:cs="Tahoma"/>
                <w:color w:val="000000"/>
              </w:rPr>
              <w:t xml:space="preserve">2</w:t>
            </w:r>
            <w:r/>
          </w:p>
        </w:tc>
        <w:tc>
          <w:tcPr>
            <w:tcMar>
              <w:left w:w="60" w:type="dxa"/>
              <w:top w:w="60" w:type="dxa"/>
              <w:right w:w="60" w:type="dxa"/>
              <w:bottom w:w="60" w:type="dxa"/>
            </w:tcMar>
            <w:tcW w:w="1388" w:type="dxa"/>
            <w:vAlign w:val="center"/>
            <w:textDirection w:val="lrTb"/>
            <w:noWrap w:val="false"/>
          </w:tcPr>
          <w:p>
            <w:pPr>
              <w:jc w:val="center"/>
              <w:rPr>
                <w:rFonts w:ascii="仿宋_GB2312" w:eastAsia="仿宋_GB2312"/>
              </w:rPr>
            </w:pPr>
            <w:r>
              <w:rPr>
                <w:rFonts w:hint="eastAsia" w:ascii="仿宋_GB2312" w:eastAsia="仿宋_GB2312"/>
              </w:rPr>
              <w:t xml:space="preserve">门岗</w:t>
            </w:r>
            <w:r/>
          </w:p>
        </w:tc>
        <w:tc>
          <w:tcPr>
            <w:tcMar>
              <w:left w:w="60" w:type="dxa"/>
              <w:top w:w="60" w:type="dxa"/>
              <w:right w:w="60" w:type="dxa"/>
              <w:bottom w:w="60" w:type="dxa"/>
            </w:tcMar>
            <w:tcW w:w="6958" w:type="dxa"/>
            <w:vAlign w:val="center"/>
            <w:textDirection w:val="lrTb"/>
            <w:noWrap w:val="false"/>
          </w:tcPr>
          <w:p>
            <w:pPr>
              <w:numPr>
                <w:ilvl w:val="0"/>
                <w:numId w:val="8"/>
              </w:numPr>
              <w:rPr>
                <w:rFonts w:ascii="仿宋_GB2312" w:eastAsia="仿宋_GB2312"/>
              </w:rPr>
            </w:pPr>
            <w:r>
              <w:rPr>
                <w:rFonts w:hint="eastAsia" w:ascii="仿宋_GB2312" w:eastAsia="仿宋_GB2312"/>
              </w:rPr>
              <w:t xml:space="preserve">主入口</w:t>
            </w:r>
            <w:r>
              <w:rPr>
                <w:rFonts w:hint="eastAsia" w:ascii="仿宋_GB2312" w:eastAsia="仿宋_GB2312"/>
              </w:rPr>
              <w:t xml:space="preserve">24</w:t>
            </w:r>
            <w:r>
              <w:rPr>
                <w:rFonts w:hint="eastAsia" w:ascii="仿宋_GB2312" w:eastAsia="仿宋_GB2312"/>
              </w:rPr>
              <w:t xml:space="preserve">小时值班看守，次入口定时开放，有交接班记录和外来车</w:t>
            </w:r>
            <w:r>
              <w:rPr>
                <w:rFonts w:hint="eastAsia" w:ascii="仿宋_GB2312" w:eastAsia="仿宋_GB2312"/>
              </w:rPr>
              <w:t xml:space="preserve">   </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辆的登记记录。</w:t>
            </w:r>
            <w:r/>
          </w:p>
          <w:p>
            <w:pPr>
              <w:numPr>
                <w:ilvl w:val="0"/>
                <w:numId w:val="8"/>
              </w:numPr>
              <w:rPr>
                <w:rFonts w:ascii="仿宋_GB2312" w:eastAsia="仿宋_GB2312"/>
              </w:rPr>
            </w:pPr>
            <w:r>
              <w:rPr>
                <w:rFonts w:hint="eastAsia" w:ascii="仿宋_GB2312" w:eastAsia="仿宋_GB2312"/>
              </w:rPr>
              <w:t xml:space="preserve">封闭管理小区：对外来人员或送货人员进行记录，阻止未经许可的</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来人员进入小区。</w:t>
            </w:r>
            <w:r/>
          </w:p>
          <w:p>
            <w:pPr>
              <w:numPr>
                <w:ilvl w:val="0"/>
                <w:numId w:val="8"/>
              </w:numPr>
              <w:rPr>
                <w:rFonts w:ascii="仿宋_GB2312" w:eastAsia="仿宋_GB2312"/>
              </w:rPr>
            </w:pPr>
            <w:r>
              <w:rPr>
                <w:rFonts w:hint="eastAsia" w:ascii="仿宋_GB2312" w:eastAsia="仿宋_GB2312"/>
              </w:rPr>
              <w:t xml:space="preserve">对进出小区的车辆进行管理和疏导，保持出入口环境整洁、有序、道</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路畅通；对大型物件搬出实行记录。</w:t>
            </w:r>
            <w:r/>
          </w:p>
        </w:tc>
      </w:tr>
      <w:tr>
        <w:trPr>
          <w:jc w:val="center"/>
          <w:trHeight w:val="1787"/>
        </w:trPr>
        <w:tc>
          <w:tcPr>
            <w:tcMar>
              <w:left w:w="60" w:type="dxa"/>
              <w:top w:w="60" w:type="dxa"/>
              <w:right w:w="60" w:type="dxa"/>
              <w:bottom w:w="60" w:type="dxa"/>
            </w:tcMar>
            <w:tcW w:w="665" w:type="dxa"/>
            <w:vAlign w:val="center"/>
            <w:textDirection w:val="lrTb"/>
            <w:noWrap w:val="false"/>
          </w:tcPr>
          <w:p>
            <w:pPr>
              <w:jc w:val="center"/>
              <w:widowControl/>
              <w:rPr>
                <w:rFonts w:ascii="仿宋_GB2312" w:hAnsi="仿宋" w:eastAsia="仿宋_GB2312" w:cs="Tahoma"/>
                <w:color w:val="333333"/>
              </w:rPr>
            </w:pPr>
            <w:r>
              <w:rPr>
                <w:rFonts w:hint="eastAsia" w:ascii="仿宋_GB2312" w:hAnsi="仿宋" w:eastAsia="仿宋_GB2312" w:cs="Tahoma"/>
                <w:color w:val="000000"/>
              </w:rPr>
              <w:t xml:space="preserve">3</w:t>
            </w:r>
            <w:r/>
          </w:p>
        </w:tc>
        <w:tc>
          <w:tcPr>
            <w:tcMar>
              <w:left w:w="60" w:type="dxa"/>
              <w:top w:w="60" w:type="dxa"/>
              <w:right w:w="60" w:type="dxa"/>
              <w:bottom w:w="60" w:type="dxa"/>
            </w:tcMar>
            <w:tcW w:w="1388" w:type="dxa"/>
            <w:vAlign w:val="center"/>
            <w:textDirection w:val="lrTb"/>
            <w:noWrap w:val="false"/>
          </w:tcPr>
          <w:p>
            <w:pPr>
              <w:jc w:val="center"/>
              <w:rPr>
                <w:rFonts w:ascii="仿宋_GB2312" w:eastAsia="仿宋_GB2312"/>
              </w:rPr>
            </w:pPr>
            <w:r>
              <w:rPr>
                <w:rFonts w:hint="eastAsia" w:ascii="仿宋_GB2312" w:eastAsia="仿宋_GB2312"/>
              </w:rPr>
              <w:t xml:space="preserve">巡逻岗</w:t>
            </w:r>
            <w:r/>
          </w:p>
        </w:tc>
        <w:tc>
          <w:tcPr>
            <w:tcMar>
              <w:left w:w="60" w:type="dxa"/>
              <w:top w:w="60" w:type="dxa"/>
              <w:right w:w="60" w:type="dxa"/>
              <w:bottom w:w="60" w:type="dxa"/>
            </w:tcMar>
            <w:tcW w:w="6958" w:type="dxa"/>
            <w:vAlign w:val="center"/>
            <w:textDirection w:val="lrTb"/>
            <w:noWrap w:val="false"/>
          </w:tcPr>
          <w:p>
            <w:pPr>
              <w:numPr>
                <w:ilvl w:val="0"/>
                <w:numId w:val="9"/>
              </w:numPr>
              <w:rPr>
                <w:rFonts w:ascii="仿宋_GB2312" w:eastAsia="仿宋_GB2312"/>
              </w:rPr>
            </w:pPr>
            <w:r>
              <w:rPr>
                <w:rFonts w:hint="eastAsia" w:ascii="仿宋_GB2312" w:eastAsia="仿宋_GB2312"/>
              </w:rPr>
              <w:t xml:space="preserve">白天每二小时巡逻一次，夜间每三小时巡逻一次，重点部位、重点区</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域每二小时巡逻一次，并有巡逻记录。</w:t>
            </w:r>
            <w:r/>
          </w:p>
          <w:p>
            <w:pPr>
              <w:numPr>
                <w:ilvl w:val="0"/>
                <w:numId w:val="9"/>
              </w:numPr>
              <w:rPr>
                <w:rFonts w:ascii="仿宋_GB2312" w:eastAsia="仿宋_GB2312"/>
              </w:rPr>
            </w:pPr>
            <w:r>
              <w:rPr>
                <w:rFonts w:hint="eastAsia" w:ascii="仿宋_GB2312" w:eastAsia="仿宋_GB2312"/>
              </w:rPr>
              <w:t xml:space="preserve">在遇到异常情况、突发事件时，采取相应的应对措施，及时报告甲</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方，协助采取有关措施。</w:t>
            </w:r>
            <w:r/>
          </w:p>
        </w:tc>
      </w:tr>
      <w:tr>
        <w:trPr>
          <w:jc w:val="center"/>
          <w:trHeight w:val="1787"/>
        </w:trPr>
        <w:tc>
          <w:tcPr>
            <w:tcMar>
              <w:left w:w="60" w:type="dxa"/>
              <w:top w:w="60" w:type="dxa"/>
              <w:right w:w="60" w:type="dxa"/>
              <w:bottom w:w="60" w:type="dxa"/>
            </w:tcMar>
            <w:tcW w:w="665" w:type="dxa"/>
            <w:vAlign w:val="center"/>
            <w:textDirection w:val="lrTb"/>
            <w:noWrap w:val="false"/>
          </w:tcPr>
          <w:p>
            <w:pPr>
              <w:jc w:val="center"/>
              <w:widowControl/>
              <w:rPr>
                <w:rFonts w:ascii="仿宋_GB2312" w:hAnsi="仿宋" w:eastAsia="仿宋_GB2312" w:cs="Tahoma"/>
                <w:color w:val="333333"/>
              </w:rPr>
            </w:pPr>
            <w:r>
              <w:rPr>
                <w:rFonts w:hint="eastAsia" w:ascii="仿宋_GB2312" w:hAnsi="仿宋" w:eastAsia="仿宋_GB2312" w:cs="Tahoma"/>
                <w:color w:val="000000"/>
              </w:rPr>
              <w:t xml:space="preserve">4</w:t>
            </w:r>
            <w:r/>
          </w:p>
        </w:tc>
        <w:tc>
          <w:tcPr>
            <w:tcMar>
              <w:left w:w="60" w:type="dxa"/>
              <w:top w:w="60" w:type="dxa"/>
              <w:right w:w="60" w:type="dxa"/>
              <w:bottom w:w="60" w:type="dxa"/>
            </w:tcMar>
            <w:tcW w:w="1388" w:type="dxa"/>
            <w:vAlign w:val="center"/>
            <w:textDirection w:val="lrTb"/>
            <w:noWrap w:val="false"/>
          </w:tcPr>
          <w:p>
            <w:pPr>
              <w:jc w:val="center"/>
              <w:rPr>
                <w:rFonts w:ascii="仿宋_GB2312" w:eastAsia="仿宋_GB2312"/>
              </w:rPr>
            </w:pPr>
            <w:r>
              <w:rPr>
                <w:rFonts w:hint="eastAsia" w:ascii="仿宋_GB2312" w:eastAsia="仿宋_GB2312"/>
              </w:rPr>
              <w:t xml:space="preserve">监控岗</w:t>
            </w:r>
            <w:r/>
          </w:p>
        </w:tc>
        <w:tc>
          <w:tcPr>
            <w:tcMar>
              <w:left w:w="60" w:type="dxa"/>
              <w:top w:w="60" w:type="dxa"/>
              <w:right w:w="60" w:type="dxa"/>
              <w:bottom w:w="60" w:type="dxa"/>
            </w:tcMar>
            <w:tcW w:w="6958" w:type="dxa"/>
            <w:vAlign w:val="center"/>
            <w:textDirection w:val="lrTb"/>
            <w:noWrap w:val="false"/>
          </w:tcPr>
          <w:p>
            <w:pPr>
              <w:numPr>
                <w:ilvl w:val="0"/>
                <w:numId w:val="10"/>
              </w:numPr>
              <w:rPr>
                <w:rFonts w:ascii="仿宋_GB2312" w:eastAsia="仿宋_GB2312"/>
              </w:rPr>
            </w:pPr>
            <w:r>
              <w:rPr>
                <w:rFonts w:hint="eastAsia" w:ascii="仿宋_GB2312" w:eastAsia="仿宋_GB2312"/>
              </w:rPr>
              <w:t xml:space="preserve">小区应具备录像监控、单元对讲等技防设施，</w:t>
            </w:r>
            <w:r>
              <w:rPr>
                <w:rFonts w:hint="eastAsia" w:ascii="仿宋_GB2312" w:eastAsia="仿宋_GB2312"/>
              </w:rPr>
              <w:t xml:space="preserve">24</w:t>
            </w:r>
            <w:r>
              <w:rPr>
                <w:rFonts w:hint="eastAsia" w:ascii="仿宋_GB2312" w:eastAsia="仿宋_GB2312"/>
              </w:rPr>
              <w:t xml:space="preserve">小时开通，并有人</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驻守，注视设备各所传达的信息。</w:t>
            </w:r>
            <w:r/>
          </w:p>
          <w:p>
            <w:pPr>
              <w:numPr>
                <w:ilvl w:val="0"/>
                <w:numId w:val="10"/>
              </w:numPr>
              <w:rPr>
                <w:rFonts w:ascii="仿宋_GB2312" w:eastAsia="仿宋_GB2312"/>
              </w:rPr>
            </w:pPr>
            <w:r>
              <w:rPr>
                <w:rFonts w:hint="eastAsia" w:ascii="仿宋_GB2312" w:eastAsia="仿宋_GB2312"/>
              </w:rPr>
              <w:t xml:space="preserve">监控中心收到报警信号后，保安人员应按规定及时赶到现场进行处</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理，同时应接受用户救助的要求，解答用户的询问。</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3</w:t>
            </w:r>
            <w:r>
              <w:rPr>
                <w:rFonts w:hint="eastAsia" w:ascii="仿宋_GB2312" w:eastAsia="仿宋_GB2312"/>
              </w:rPr>
              <w:t xml:space="preserve">）小区有火警、警情应急预案，并在监控中心控制室内悬挂。</w:t>
            </w:r>
            <w:r/>
          </w:p>
        </w:tc>
      </w:tr>
      <w:tr>
        <w:trPr>
          <w:jc w:val="center"/>
          <w:trHeight w:val="1787"/>
        </w:trPr>
        <w:tc>
          <w:tcPr>
            <w:tcMar>
              <w:left w:w="60" w:type="dxa"/>
              <w:top w:w="60" w:type="dxa"/>
              <w:right w:w="60" w:type="dxa"/>
              <w:bottom w:w="60" w:type="dxa"/>
            </w:tcMar>
            <w:tcW w:w="665" w:type="dxa"/>
            <w:vAlign w:val="center"/>
            <w:textDirection w:val="lrTb"/>
            <w:noWrap w:val="false"/>
          </w:tcPr>
          <w:p>
            <w:pPr>
              <w:jc w:val="center"/>
              <w:widowControl/>
              <w:rPr>
                <w:rFonts w:ascii="仿宋_GB2312" w:hAnsi="仿宋" w:eastAsia="仿宋_GB2312" w:cs="Tahoma"/>
                <w:color w:val="333333"/>
              </w:rPr>
            </w:pPr>
            <w:r>
              <w:rPr>
                <w:rFonts w:hint="eastAsia" w:ascii="仿宋_GB2312" w:hAnsi="仿宋" w:eastAsia="仿宋_GB2312" w:cs="Tahoma"/>
                <w:color w:val="000000"/>
              </w:rPr>
              <w:t xml:space="preserve">5</w:t>
            </w:r>
            <w:r/>
          </w:p>
        </w:tc>
        <w:tc>
          <w:tcPr>
            <w:tcMar>
              <w:left w:w="60" w:type="dxa"/>
              <w:top w:w="60" w:type="dxa"/>
              <w:right w:w="60" w:type="dxa"/>
              <w:bottom w:w="60" w:type="dxa"/>
            </w:tcMar>
            <w:tcW w:w="1388" w:type="dxa"/>
            <w:vAlign w:val="center"/>
            <w:textDirection w:val="lrTb"/>
            <w:noWrap w:val="false"/>
          </w:tcPr>
          <w:p>
            <w:pPr>
              <w:jc w:val="center"/>
              <w:rPr>
                <w:rFonts w:ascii="仿宋_GB2312" w:eastAsia="仿宋_GB2312"/>
              </w:rPr>
            </w:pPr>
            <w:r>
              <w:rPr>
                <w:rFonts w:hint="eastAsia" w:ascii="仿宋_GB2312" w:eastAsia="仿宋_GB2312"/>
              </w:rPr>
              <w:t xml:space="preserve">车辆管理</w:t>
            </w:r>
            <w:r/>
          </w:p>
        </w:tc>
        <w:tc>
          <w:tcPr>
            <w:tcMar>
              <w:left w:w="60" w:type="dxa"/>
              <w:top w:w="60" w:type="dxa"/>
              <w:right w:w="60" w:type="dxa"/>
              <w:bottom w:w="60" w:type="dxa"/>
            </w:tcMar>
            <w:tcW w:w="6958" w:type="dxa"/>
            <w:vAlign w:val="center"/>
            <w:textDirection w:val="lrTb"/>
            <w:noWrap w:val="false"/>
          </w:tcPr>
          <w:p>
            <w:pPr>
              <w:rPr>
                <w:rFonts w:ascii="仿宋_GB2312" w:eastAsia="仿宋_GB2312"/>
              </w:rPr>
            </w:pPr>
            <w:r>
              <w:rPr>
                <w:rFonts w:hint="eastAsia" w:ascii="仿宋_GB2312" w:eastAsia="仿宋_GB2312"/>
              </w:rPr>
              <w:t xml:space="preserve">（</w:t>
            </w:r>
            <w:r>
              <w:rPr>
                <w:rFonts w:hint="eastAsia" w:ascii="仿宋_GB2312" w:eastAsia="仿宋_GB2312"/>
              </w:rPr>
              <w:t xml:space="preserve">1</w:t>
            </w:r>
            <w:r>
              <w:rPr>
                <w:rFonts w:hint="eastAsia" w:ascii="仿宋_GB2312" w:eastAsia="仿宋_GB2312"/>
              </w:rPr>
              <w:t xml:space="preserve">）地面、墙面按车辆道路行驶要求设立指示牌，车辆基本停放在规定</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的范围内。</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2</w:t>
            </w:r>
            <w:r>
              <w:rPr>
                <w:rFonts w:hint="eastAsia" w:ascii="仿宋_GB2312" w:eastAsia="仿宋_GB2312"/>
              </w:rPr>
              <w:t xml:space="preserve">）及时处理车辆停放不规范的现象。</w:t>
            </w:r>
            <w:r/>
          </w:p>
          <w:p>
            <w:pPr>
              <w:rPr>
                <w:rFonts w:ascii="仿宋_GB2312" w:eastAsia="仿宋_GB2312"/>
              </w:rPr>
            </w:pPr>
            <w:r>
              <w:rPr>
                <w:rFonts w:hint="eastAsia" w:ascii="仿宋_GB2312" w:eastAsia="仿宋_GB2312"/>
              </w:rPr>
              <w:t xml:space="preserve">（</w:t>
            </w:r>
            <w:r>
              <w:rPr>
                <w:rFonts w:hint="eastAsia" w:ascii="仿宋_GB2312" w:eastAsia="仿宋_GB2312"/>
              </w:rPr>
              <w:t xml:space="preserve">3</w:t>
            </w:r>
            <w:r>
              <w:rPr>
                <w:rFonts w:hint="eastAsia" w:ascii="仿宋_GB2312" w:eastAsia="仿宋_GB2312"/>
              </w:rPr>
              <w:t xml:space="preserve">）车辆停放有序，车库内地面、墙面有简易的车辆行驶指示牌和地标，</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备有必需的消防器材，车库场地每日清洁一次，有照明，无渗漏，无</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积水，通风良好，无易燃、易爆及危险物品存放。</w:t>
            </w:r>
            <w:r/>
          </w:p>
        </w:tc>
      </w:tr>
    </w:tbl>
    <w:p>
      <w:pPr>
        <w:ind w:firstLine="883"/>
        <w:spacing w:line="360" w:lineRule="auto"/>
        <w:rPr>
          <w:rFonts w:ascii="宋体" w:hAnsi="宋体" w:cs="宋体"/>
          <w:b/>
          <w:sz w:val="44"/>
          <w:szCs w:val="44"/>
        </w:rPr>
      </w:pPr>
      <w:r>
        <w:rPr>
          <w:rFonts w:ascii="宋体" w:hAnsi="宋体" w:cs="宋体"/>
          <w:b/>
          <w:sz w:val="44"/>
          <w:szCs w:val="44"/>
        </w:rPr>
      </w:r>
      <w:r/>
    </w:p>
    <w:p>
      <w:pPr>
        <w:spacing w:line="360" w:lineRule="auto"/>
        <w:rPr>
          <w:rFonts w:ascii="宋体" w:hAnsi="宋体" w:cs="宋体"/>
          <w:b/>
          <w:sz w:val="44"/>
          <w:szCs w:val="44"/>
        </w:rPr>
        <w:sectPr>
          <w:headerReference w:type="default" r:id="rId9"/>
          <w:footerReference w:type="default" r:id="rId11"/>
          <w:footnotePr/>
          <w:endnotePr/>
          <w:type w:val="nextPage"/>
          <w:pgSz w:w="11907" w:h="16839" w:orient="portrait"/>
          <w:pgMar w:top="1440" w:right="1123" w:bottom="1440" w:left="1123" w:header="850" w:footer="737" w:gutter="0"/>
          <w:cols w:num="1" w:sep="0" w:space="1701" w:equalWidth="1"/>
          <w:docGrid w:linePitch="360"/>
        </w:sectPr>
      </w:pPr>
      <w:r>
        <w:rPr>
          <w:rFonts w:ascii="宋体" w:hAnsi="宋体" w:cs="宋体"/>
          <w:b/>
          <w:sz w:val="44"/>
          <w:szCs w:val="44"/>
        </w:rPr>
      </w:r>
      <w:r/>
    </w:p>
    <w:p>
      <w:pPr>
        <w:jc w:val="left"/>
        <w:spacing w:line="360" w:lineRule="auto"/>
        <w:rPr>
          <w:rFonts w:eastAsia="方正小标宋简体"/>
          <w:sz w:val="36"/>
          <w:szCs w:val="36"/>
        </w:rPr>
      </w:pPr>
      <w:r>
        <w:rPr>
          <w:rFonts w:hint="eastAsia" w:ascii="黑体" w:eastAsia="黑体"/>
          <w:sz w:val="28"/>
          <w:szCs w:val="28"/>
        </w:rPr>
        <w:t xml:space="preserve">                        </w:t>
      </w:r>
      <w:r>
        <w:rPr>
          <w:rFonts w:hint="eastAsia" w:eastAsia="方正小标宋简体"/>
          <w:sz w:val="36"/>
          <w:szCs w:val="36"/>
        </w:rPr>
        <w:t xml:space="preserve">物业管理服务日常维护、维修标准</w:t>
      </w:r>
      <w:r/>
    </w:p>
    <w:tbl>
      <w:tblPr>
        <w:tblW w:w="14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1"/>
        <w:gridCol w:w="708"/>
        <w:gridCol w:w="1576"/>
        <w:gridCol w:w="5612"/>
        <w:gridCol w:w="6224"/>
      </w:tblGrid>
      <w:tr>
        <w:trPr>
          <w:jc w:val="center"/>
          <w:trHeight w:val="371"/>
        </w:trPr>
        <w:tc>
          <w:tcPr>
            <w:tcW w:w="711" w:type="dxa"/>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服务项目</w:t>
            </w:r>
            <w:r/>
          </w:p>
        </w:tc>
        <w:tc>
          <w:tcPr>
            <w:tcW w:w="708"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序号</w:t>
            </w:r>
            <w:r/>
          </w:p>
        </w:tc>
        <w:tc>
          <w:tcPr>
            <w:tcW w:w="1576"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内</w:t>
            </w:r>
            <w:r>
              <w:rPr>
                <w:rFonts w:hint="eastAsia" w:ascii="仿宋_GB2312" w:hAnsi="仿宋" w:eastAsia="仿宋_GB2312"/>
                <w:b/>
                <w:bCs/>
              </w:rPr>
              <w:t xml:space="preserve"> </w:t>
            </w:r>
            <w:r>
              <w:rPr>
                <w:rFonts w:hint="eastAsia" w:ascii="仿宋_GB2312" w:hAnsi="仿宋" w:eastAsia="仿宋_GB2312"/>
                <w:b/>
                <w:bCs/>
              </w:rPr>
              <w:t xml:space="preserve">容</w:t>
            </w:r>
            <w:r/>
          </w:p>
        </w:tc>
        <w:tc>
          <w:tcPr>
            <w:tcW w:w="5612"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甲方职责（义务）</w:t>
            </w:r>
            <w:r/>
          </w:p>
        </w:tc>
        <w:tc>
          <w:tcPr>
            <w:tcW w:w="6224"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乙方职责（义务）</w:t>
            </w:r>
            <w:r/>
          </w:p>
        </w:tc>
      </w:tr>
      <w:tr>
        <w:trPr>
          <w:jc w:val="center"/>
          <w:trHeight w:val="1487"/>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公</w:t>
            </w:r>
            <w:r>
              <w:rPr>
                <w:rFonts w:hint="eastAsia" w:ascii="仿宋_GB2312" w:hAnsi="仿宋" w:eastAsia="仿宋_GB2312"/>
              </w:rPr>
              <w:t xml:space="preserve"> </w:t>
            </w:r>
            <w:r>
              <w:rPr>
                <w:rFonts w:hint="eastAsia" w:ascii="仿宋_GB2312" w:hAnsi="仿宋" w:eastAsia="仿宋_GB2312"/>
              </w:rPr>
              <w:t xml:space="preserve">共</w:t>
            </w:r>
            <w:r>
              <w:rPr>
                <w:rFonts w:hint="eastAsia" w:ascii="仿宋_GB2312" w:hAnsi="仿宋" w:eastAsia="仿宋_GB2312"/>
              </w:rPr>
              <w:t xml:space="preserve"> </w:t>
            </w:r>
            <w:r>
              <w:rPr>
                <w:rFonts w:hint="eastAsia" w:ascii="仿宋_GB2312" w:hAnsi="仿宋" w:eastAsia="仿宋_GB2312"/>
              </w:rPr>
              <w:t xml:space="preserve">部</w:t>
            </w:r>
            <w:r>
              <w:rPr>
                <w:rFonts w:hint="eastAsia" w:ascii="仿宋_GB2312" w:hAnsi="仿宋" w:eastAsia="仿宋_GB2312"/>
              </w:rPr>
              <w:t xml:space="preserve"> </w:t>
            </w:r>
            <w:r>
              <w:rPr>
                <w:rFonts w:hint="eastAsia" w:ascii="仿宋_GB2312" w:hAnsi="仿宋" w:eastAsia="仿宋_GB2312"/>
              </w:rPr>
              <w:t xml:space="preserve">位</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1</w:t>
            </w:r>
            <w:r/>
          </w:p>
        </w:tc>
        <w:tc>
          <w:tcPr>
            <w:tcW w:w="1576"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围墙</w:t>
            </w:r>
            <w:r/>
          </w:p>
        </w:tc>
        <w:tc>
          <w:tcPr>
            <w:tcW w:w="5612"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入驻时，甲方确保公共部位完好。</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p>
            <w:pPr>
              <w:rPr>
                <w:rFonts w:ascii="仿宋_GB2312" w:eastAsia="仿宋_GB2312"/>
              </w:rPr>
            </w:pPr>
            <w:r>
              <w:rPr>
                <w:rFonts w:hint="eastAsia" w:ascii="仿宋_GB2312" w:eastAsia="仿宋_GB2312"/>
              </w:rPr>
              <w:t xml:space="preserve">4.</w:t>
            </w:r>
            <w:r>
              <w:rPr>
                <w:rFonts w:hint="eastAsia" w:ascii="仿宋_GB2312" w:eastAsia="仿宋_GB2312"/>
              </w:rPr>
              <w:t xml:space="preserve">甲方负责对围墙墙体严重开裂、缺损等问题实施维修。</w:t>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每月一次巡查围墙。</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发现围墙附件部分（铁栏杆掉漆、缺损等）损坏等现象，乙方应及时上报甲方进行修复。</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积极配合甲方实施重大维修工程，提供必要的人工及技术支持。</w:t>
            </w:r>
            <w:r/>
          </w:p>
        </w:tc>
      </w:tr>
      <w:tr>
        <w:trPr>
          <w:jc w:val="center"/>
          <w:trHeight w:val="1307"/>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2</w:t>
            </w:r>
            <w:r/>
          </w:p>
        </w:tc>
        <w:tc>
          <w:tcPr>
            <w:tcW w:w="1576"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道路、场地</w:t>
            </w:r>
            <w:r/>
          </w:p>
        </w:tc>
        <w:tc>
          <w:tcPr>
            <w:tcW w:w="5612"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入驻时，甲方确保公共部位完好。</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p>
            <w:pPr>
              <w:rPr>
                <w:rFonts w:ascii="仿宋_GB2312" w:eastAsia="仿宋_GB2312"/>
              </w:rPr>
            </w:pPr>
            <w:r>
              <w:rPr>
                <w:rFonts w:hint="eastAsia" w:ascii="仿宋_GB2312" w:eastAsia="仿宋_GB2312"/>
              </w:rPr>
              <w:t xml:space="preserve">4.</w:t>
            </w:r>
            <w:r>
              <w:rPr>
                <w:rFonts w:hint="eastAsia" w:ascii="仿宋_GB2312" w:eastAsia="仿宋_GB2312"/>
              </w:rPr>
              <w:t xml:space="preserve">甲方负责对道路、场地严重损坏等问题实施维修。</w:t>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每月一次巡查道路、路面、侧石、井盖、道板等。</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发现侧石、井盖、道板砖损坏等现象，乙方应及时上报甲方进行修复。</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积极配合甲方实施重大维修工程，提供必要的人工及技术支持。</w:t>
            </w:r>
            <w:r/>
          </w:p>
        </w:tc>
      </w:tr>
      <w:tr>
        <w:trPr>
          <w:jc w:val="center"/>
          <w:trHeight w:val="961"/>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3</w:t>
            </w:r>
            <w:r/>
          </w:p>
        </w:tc>
        <w:tc>
          <w:tcPr>
            <w:tcW w:w="1576"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绿化</w:t>
            </w:r>
            <w:r/>
          </w:p>
        </w:tc>
        <w:tc>
          <w:tcPr>
            <w:tcW w:w="5612" w:type="dxa"/>
            <w:vAlign w:val="center"/>
            <w:vMerge w:val="restart"/>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入驻时，甲方确保公共部位完好。</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每天对小区绿化巡查一次，根据季节不同，合理安排修剪、施肥、治虫及杂草清除。</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乔、灌木保存率</w:t>
            </w:r>
            <w:r>
              <w:rPr>
                <w:rFonts w:hint="eastAsia" w:ascii="仿宋_GB2312" w:eastAsia="仿宋_GB2312"/>
              </w:rPr>
              <w:t xml:space="preserve">85%</w:t>
            </w:r>
            <w:r>
              <w:rPr>
                <w:rFonts w:hint="eastAsia" w:ascii="仿宋_GB2312" w:eastAsia="仿宋_GB2312"/>
              </w:rPr>
              <w:t xml:space="preserve">以上，长势良好。</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绿化修剪、维护所产生的费用由乙方承担。</w:t>
            </w:r>
            <w:r/>
          </w:p>
        </w:tc>
      </w:tr>
      <w:tr>
        <w:trPr>
          <w:jc w:val="center"/>
          <w:trHeight w:val="924"/>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rPr>
                <w:rFonts w:ascii="仿宋_GB2312" w:eastAsia="仿宋_GB2312"/>
              </w:rPr>
            </w:pPr>
            <w:r>
              <w:rPr>
                <w:rFonts w:hint="eastAsia" w:ascii="仿宋_GB2312" w:eastAsia="仿宋_GB2312"/>
              </w:rPr>
              <w:t xml:space="preserve">4</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雨水管道</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numPr>
                <w:ilvl w:val="0"/>
                <w:numId w:val="11"/>
              </w:numPr>
              <w:rPr>
                <w:rFonts w:ascii="仿宋_GB2312" w:eastAsia="仿宋_GB2312"/>
              </w:rPr>
            </w:pPr>
            <w:r>
              <w:rPr>
                <w:rFonts w:hint="eastAsia" w:ascii="仿宋_GB2312" w:eastAsia="仿宋_GB2312"/>
              </w:rPr>
              <w:t xml:space="preserve">每季检查清理楼顶雨水口</w:t>
            </w:r>
            <w:r>
              <w:rPr>
                <w:rFonts w:hint="eastAsia" w:ascii="仿宋_GB2312" w:eastAsia="仿宋_GB2312"/>
              </w:rPr>
              <w:t xml:space="preserve">2</w:t>
            </w:r>
            <w:r>
              <w:rPr>
                <w:rFonts w:hint="eastAsia" w:ascii="仿宋_GB2312" w:eastAsia="仿宋_GB2312"/>
              </w:rPr>
              <w:t xml:space="preserve">次；每半年雨季前疏通管道</w:t>
            </w:r>
            <w:r>
              <w:rPr>
                <w:rFonts w:hint="eastAsia" w:ascii="仿宋_GB2312" w:eastAsia="仿宋_GB2312"/>
              </w:rPr>
              <w:t xml:space="preserve">1</w:t>
            </w:r>
            <w:r>
              <w:rPr>
                <w:rFonts w:hint="eastAsia" w:ascii="仿宋_GB2312" w:eastAsia="仿宋_GB2312"/>
              </w:rPr>
              <w:t xml:space="preserve">次；每</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年雨季前重点巡视，发现问题及时处理；每周清扫</w:t>
            </w:r>
            <w:r>
              <w:rPr>
                <w:rFonts w:hint="eastAsia" w:ascii="仿宋_GB2312" w:eastAsia="仿宋_GB2312"/>
              </w:rPr>
              <w:t xml:space="preserve">1</w:t>
            </w:r>
            <w:r>
              <w:rPr>
                <w:rFonts w:hint="eastAsia" w:ascii="仿宋_GB2312" w:eastAsia="仿宋_GB2312"/>
              </w:rPr>
              <w:t xml:space="preserve">次排水明</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沟，保持明沟内无垃圾杂草。</w:t>
            </w:r>
            <w:r/>
          </w:p>
        </w:tc>
      </w:tr>
      <w:tr>
        <w:trPr>
          <w:jc w:val="center"/>
          <w:trHeight w:val="392"/>
        </w:trPr>
        <w:tc>
          <w:tcPr>
            <w:tcW w:w="711" w:type="dxa"/>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服务项目</w:t>
            </w:r>
            <w:r/>
          </w:p>
        </w:tc>
        <w:tc>
          <w:tcPr>
            <w:tcW w:w="708"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序号</w:t>
            </w:r>
            <w:r/>
          </w:p>
        </w:tc>
        <w:tc>
          <w:tcPr>
            <w:tcW w:w="1576"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内</w:t>
            </w:r>
            <w:r>
              <w:rPr>
                <w:rFonts w:hint="eastAsia" w:ascii="仿宋_GB2312" w:hAnsi="仿宋" w:eastAsia="仿宋_GB2312"/>
                <w:b/>
                <w:bCs/>
              </w:rPr>
              <w:t xml:space="preserve"> </w:t>
            </w:r>
            <w:r>
              <w:rPr>
                <w:rFonts w:hint="eastAsia" w:ascii="仿宋_GB2312" w:hAnsi="仿宋" w:eastAsia="仿宋_GB2312"/>
                <w:b/>
                <w:bCs/>
              </w:rPr>
              <w:t xml:space="preserve">容</w:t>
            </w:r>
            <w:r/>
          </w:p>
        </w:tc>
        <w:tc>
          <w:tcPr>
            <w:tcW w:w="5612"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甲方职责（义务）</w:t>
            </w:r>
            <w:r/>
          </w:p>
        </w:tc>
        <w:tc>
          <w:tcPr>
            <w:tcW w:w="6224"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乙方职责（义务）</w:t>
            </w:r>
            <w:r/>
          </w:p>
        </w:tc>
      </w:tr>
      <w:tr>
        <w:trPr>
          <w:jc w:val="center"/>
          <w:trHeight w:val="90"/>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公</w:t>
            </w:r>
            <w:r>
              <w:rPr>
                <w:rFonts w:hint="eastAsia" w:ascii="仿宋_GB2312" w:hAnsi="仿宋" w:eastAsia="仿宋_GB2312"/>
              </w:rPr>
              <w:t xml:space="preserve"> </w:t>
            </w:r>
            <w:r>
              <w:rPr>
                <w:rFonts w:hint="eastAsia" w:ascii="仿宋_GB2312" w:hAnsi="仿宋" w:eastAsia="仿宋_GB2312"/>
              </w:rPr>
              <w:t xml:space="preserve">共</w:t>
            </w:r>
            <w:r>
              <w:rPr>
                <w:rFonts w:hint="eastAsia" w:ascii="仿宋_GB2312" w:hAnsi="仿宋" w:eastAsia="仿宋_GB2312"/>
              </w:rPr>
              <w:t xml:space="preserve"> </w:t>
            </w:r>
            <w:r>
              <w:rPr>
                <w:rFonts w:hint="eastAsia" w:ascii="仿宋_GB2312" w:hAnsi="仿宋" w:eastAsia="仿宋_GB2312"/>
              </w:rPr>
              <w:t xml:space="preserve">部</w:t>
            </w:r>
            <w:r>
              <w:rPr>
                <w:rFonts w:hint="eastAsia" w:ascii="仿宋_GB2312" w:hAnsi="仿宋" w:eastAsia="仿宋_GB2312"/>
              </w:rPr>
              <w:t xml:space="preserve"> </w:t>
            </w:r>
            <w:r>
              <w:rPr>
                <w:rFonts w:hint="eastAsia" w:ascii="仿宋_GB2312" w:hAnsi="仿宋" w:eastAsia="仿宋_GB2312"/>
              </w:rPr>
              <w:t xml:space="preserve">位</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5</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墙面、顶面、地面</w:t>
            </w:r>
            <w:r/>
          </w:p>
        </w:tc>
        <w:tc>
          <w:tcPr>
            <w:tcW w:w="5612" w:type="dxa"/>
            <w:vAlign w:val="center"/>
            <w:vMerge w:val="restart"/>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入驻时，甲方确保公共部位完好。</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每季度巡查</w:t>
            </w:r>
            <w:r>
              <w:rPr>
                <w:rFonts w:hint="eastAsia" w:ascii="仿宋_GB2312" w:eastAsia="仿宋_GB2312"/>
              </w:rPr>
              <w:t xml:space="preserve">1</w:t>
            </w:r>
            <w:r>
              <w:rPr>
                <w:rFonts w:hint="eastAsia" w:ascii="仿宋_GB2312" w:eastAsia="仿宋_GB2312"/>
              </w:rPr>
              <w:t xml:space="preserve">次，公共部位墙面、顶面、地面有脱落、缺损的，</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乙方及时上报甲方修补。</w:t>
            </w:r>
            <w:r/>
          </w:p>
        </w:tc>
      </w:tr>
      <w:tr>
        <w:trPr>
          <w:jc w:val="center"/>
          <w:trHeight w:val="724"/>
        </w:trPr>
        <w:tc>
          <w:tcPr>
            <w:tcW w:w="711" w:type="dxa"/>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6</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门窗、构件、雨篷</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numPr>
                <w:ilvl w:val="0"/>
                <w:numId w:val="12"/>
              </w:numPr>
              <w:rPr>
                <w:rFonts w:ascii="仿宋_GB2312" w:eastAsia="仿宋_GB2312"/>
              </w:rPr>
            </w:pPr>
            <w:r>
              <w:rPr>
                <w:rFonts w:hint="eastAsia" w:ascii="仿宋_GB2312" w:eastAsia="仿宋_GB2312"/>
              </w:rPr>
              <w:t xml:space="preserve">每周</w:t>
            </w:r>
            <w:r>
              <w:rPr>
                <w:rFonts w:hint="eastAsia" w:ascii="仿宋_GB2312" w:eastAsia="仿宋_GB2312"/>
              </w:rPr>
              <w:t xml:space="preserve">2</w:t>
            </w:r>
            <w:r>
              <w:rPr>
                <w:rFonts w:hint="eastAsia" w:ascii="仿宋_GB2312" w:eastAsia="仿宋_GB2312"/>
              </w:rPr>
              <w:t xml:space="preserve">次巡查小区房屋单元门、公共部位门窗，做好巡查记录，</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并及时养护，保持玻璃、门窗、雨篷配件完好，开闭正常。</w:t>
            </w:r>
            <w:r/>
          </w:p>
        </w:tc>
      </w:tr>
      <w:tr>
        <w:trPr>
          <w:jc w:val="center"/>
          <w:trHeight w:val="563"/>
        </w:trPr>
        <w:tc>
          <w:tcPr>
            <w:tcW w:w="711" w:type="dxa"/>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7</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设备机房</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ind w:left="210" w:hanging="210"/>
              <w:rPr>
                <w:rFonts w:ascii="仿宋_GB2312" w:eastAsia="仿宋_GB2312"/>
              </w:rPr>
            </w:pPr>
            <w:r>
              <w:rPr>
                <w:rFonts w:hint="eastAsia" w:ascii="仿宋_GB2312" w:eastAsia="仿宋_GB2312"/>
              </w:rPr>
              <w:t xml:space="preserve">1.</w:t>
            </w:r>
            <w:r>
              <w:rPr>
                <w:rFonts w:hint="eastAsia" w:ascii="仿宋_GB2312" w:eastAsia="仿宋_GB2312"/>
              </w:rPr>
              <w:t xml:space="preserve">每天巡查</w:t>
            </w:r>
            <w:r>
              <w:rPr>
                <w:rFonts w:hint="eastAsia" w:ascii="仿宋_GB2312" w:eastAsia="仿宋_GB2312"/>
              </w:rPr>
              <w:t xml:space="preserve">1</w:t>
            </w:r>
            <w:r>
              <w:rPr>
                <w:rFonts w:hint="eastAsia" w:ascii="仿宋_GB2312" w:eastAsia="仿宋_GB2312"/>
              </w:rPr>
              <w:t xml:space="preserve">次，对设备机房进行安全、运行检查并有详细记录。</w:t>
            </w:r>
            <w:r/>
          </w:p>
        </w:tc>
      </w:tr>
      <w:tr>
        <w:trPr>
          <w:jc w:val="center"/>
          <w:trHeight w:val="760"/>
        </w:trPr>
        <w:tc>
          <w:tcPr>
            <w:tcW w:w="711" w:type="dxa"/>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8</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污水管道</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numPr>
                <w:ilvl w:val="0"/>
                <w:numId w:val="13"/>
              </w:numPr>
              <w:rPr>
                <w:rFonts w:ascii="仿宋_GB2312" w:eastAsia="仿宋_GB2312"/>
              </w:rPr>
            </w:pPr>
            <w:r>
              <w:rPr>
                <w:rFonts w:hint="eastAsia" w:ascii="仿宋_GB2312" w:eastAsia="仿宋_GB2312"/>
              </w:rPr>
              <w:t xml:space="preserve">小区内公共污水管道每半年疏通</w:t>
            </w:r>
            <w:r>
              <w:rPr>
                <w:rFonts w:hint="eastAsia" w:ascii="仿宋_GB2312" w:eastAsia="仿宋_GB2312"/>
              </w:rPr>
              <w:t xml:space="preserve">1</w:t>
            </w:r>
            <w:r>
              <w:rPr>
                <w:rFonts w:hint="eastAsia" w:ascii="仿宋_GB2312" w:eastAsia="仿宋_GB2312"/>
              </w:rPr>
              <w:t xml:space="preserve">次，污水井每月检查</w:t>
            </w:r>
            <w:r>
              <w:rPr>
                <w:rFonts w:hint="eastAsia" w:ascii="仿宋_GB2312" w:eastAsia="仿宋_GB2312"/>
              </w:rPr>
              <w:t xml:space="preserve">1</w:t>
            </w:r>
            <w:r>
              <w:rPr>
                <w:rFonts w:hint="eastAsia" w:ascii="仿宋_GB2312" w:eastAsia="仿宋_GB2312"/>
              </w:rPr>
              <w:t xml:space="preserve">次，并视检查情况及时进行清掏。</w:t>
            </w:r>
            <w:r/>
          </w:p>
        </w:tc>
      </w:tr>
      <w:tr>
        <w:trPr>
          <w:jc w:val="center"/>
          <w:trHeight w:val="668"/>
        </w:trPr>
        <w:tc>
          <w:tcPr>
            <w:tcW w:w="711" w:type="dxa"/>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9</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化粪池</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每月检查</w:t>
            </w:r>
            <w:r>
              <w:rPr>
                <w:rFonts w:hint="eastAsia" w:ascii="仿宋_GB2312" w:eastAsia="仿宋_GB2312"/>
              </w:rPr>
              <w:t xml:space="preserve">1</w:t>
            </w:r>
            <w:r>
              <w:rPr>
                <w:rFonts w:hint="eastAsia" w:ascii="仿宋_GB2312" w:eastAsia="仿宋_GB2312"/>
              </w:rPr>
              <w:t xml:space="preserve">次，每半年清掏</w:t>
            </w:r>
            <w:r>
              <w:rPr>
                <w:rFonts w:hint="eastAsia" w:ascii="仿宋_GB2312" w:eastAsia="仿宋_GB2312"/>
              </w:rPr>
              <w:t xml:space="preserve">1</w:t>
            </w:r>
            <w:r>
              <w:rPr>
                <w:rFonts w:hint="eastAsia" w:ascii="仿宋_GB2312" w:eastAsia="仿宋_GB2312"/>
              </w:rPr>
              <w:t xml:space="preserve">次，发现异常及时清掏。</w:t>
            </w:r>
            <w:r/>
          </w:p>
        </w:tc>
      </w:tr>
      <w:tr>
        <w:trPr>
          <w:jc w:val="center"/>
          <w:trHeight w:val="372"/>
        </w:trPr>
        <w:tc>
          <w:tcPr>
            <w:tcW w:w="711" w:type="dxa"/>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服务项目</w:t>
            </w:r>
            <w:r/>
          </w:p>
        </w:tc>
        <w:tc>
          <w:tcPr>
            <w:tcW w:w="708"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序号</w:t>
            </w:r>
            <w:r/>
          </w:p>
        </w:tc>
        <w:tc>
          <w:tcPr>
            <w:tcW w:w="1576"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内</w:t>
            </w:r>
            <w:r>
              <w:rPr>
                <w:rFonts w:hint="eastAsia" w:ascii="仿宋_GB2312" w:hAnsi="仿宋" w:eastAsia="仿宋_GB2312"/>
                <w:b/>
                <w:bCs/>
              </w:rPr>
              <w:t xml:space="preserve"> </w:t>
            </w:r>
            <w:r>
              <w:rPr>
                <w:rFonts w:hint="eastAsia" w:ascii="仿宋_GB2312" w:hAnsi="仿宋" w:eastAsia="仿宋_GB2312"/>
                <w:b/>
                <w:bCs/>
              </w:rPr>
              <w:t xml:space="preserve">容</w:t>
            </w:r>
            <w:r/>
          </w:p>
        </w:tc>
        <w:tc>
          <w:tcPr>
            <w:tcW w:w="5612"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甲方职责（义务）</w:t>
            </w:r>
            <w:r/>
          </w:p>
        </w:tc>
        <w:tc>
          <w:tcPr>
            <w:tcW w:w="6224"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乙方职责（义务）</w:t>
            </w:r>
            <w:r/>
          </w:p>
        </w:tc>
      </w:tr>
      <w:tr>
        <w:trPr>
          <w:jc w:val="center"/>
          <w:trHeight w:val="518"/>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电</w:t>
            </w:r>
            <w:r/>
          </w:p>
          <w:p>
            <w:pPr>
              <w:jc w:val="center"/>
              <w:widowControl/>
              <w:rPr>
                <w:rFonts w:ascii="仿宋_GB2312" w:hAnsi="仿宋" w:eastAsia="仿宋_GB2312"/>
              </w:rPr>
            </w:pPr>
            <w:r>
              <w:rPr>
                <w:rFonts w:hint="eastAsia" w:ascii="仿宋_GB2312" w:hAnsi="仿宋" w:eastAsia="仿宋_GB2312"/>
              </w:rPr>
              <w:t xml:space="preserve">力</w:t>
            </w:r>
            <w:r/>
          </w:p>
          <w:p>
            <w:pPr>
              <w:jc w:val="center"/>
              <w:widowControl/>
              <w:rPr>
                <w:rFonts w:ascii="仿宋_GB2312" w:hAnsi="仿宋" w:eastAsia="仿宋_GB2312"/>
              </w:rPr>
            </w:pPr>
            <w:r>
              <w:rPr>
                <w:rFonts w:hint="eastAsia" w:ascii="仿宋_GB2312" w:hAnsi="仿宋" w:eastAsia="仿宋_GB2312"/>
              </w:rPr>
              <w:t xml:space="preserve">系</w:t>
            </w:r>
            <w:r/>
          </w:p>
          <w:p>
            <w:pPr>
              <w:jc w:val="center"/>
              <w:widowControl/>
              <w:rPr>
                <w:rFonts w:ascii="仿宋_GB2312" w:hAnsi="仿宋" w:eastAsia="仿宋_GB2312"/>
              </w:rPr>
            </w:pPr>
            <w:r>
              <w:rPr>
                <w:rFonts w:hint="eastAsia" w:ascii="仿宋_GB2312" w:hAnsi="仿宋" w:eastAsia="仿宋_GB2312"/>
              </w:rPr>
              <w:t xml:space="preserve">统</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1</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公共照明</w:t>
            </w:r>
            <w:r/>
          </w:p>
        </w:tc>
        <w:tc>
          <w:tcPr>
            <w:tcW w:w="5612" w:type="dxa"/>
            <w:vAlign w:val="center"/>
            <w:vMerge w:val="restart"/>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入驻时，甲方确保电力系统设施到位。</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w:t>
            </w:r>
            <w:r/>
          </w:p>
          <w:p>
            <w:pPr>
              <w:ind w:firstLine="210"/>
              <w:rPr>
                <w:rFonts w:ascii="仿宋_GB2312" w:eastAsia="仿宋_GB2312"/>
              </w:rPr>
            </w:pPr>
            <w:r>
              <w:rPr>
                <w:rFonts w:hint="eastAsia" w:ascii="仿宋_GB2312" w:eastAsia="仿宋_GB2312"/>
              </w:rPr>
              <w:t xml:space="preserve">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p>
            <w:pPr>
              <w:rPr>
                <w:rFonts w:ascii="仿宋_GB2312" w:eastAsia="仿宋_GB2312"/>
              </w:rPr>
            </w:pPr>
            <w:r>
              <w:rPr>
                <w:rFonts w:hint="eastAsia" w:ascii="仿宋_GB2312" w:eastAsia="仿宋_GB2312"/>
              </w:rPr>
              <w:t xml:space="preserve">4.</w:t>
            </w:r>
            <w:r>
              <w:rPr>
                <w:rFonts w:hint="eastAsia" w:ascii="仿宋_GB2312" w:eastAsia="仿宋_GB2312"/>
              </w:rPr>
              <w:t xml:space="preserve">甲方负责对路灯损坏等问题实施维修。</w:t>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每季度清洁</w:t>
            </w:r>
            <w:r>
              <w:rPr>
                <w:rFonts w:hint="eastAsia" w:ascii="仿宋_GB2312" w:eastAsia="仿宋_GB2312"/>
              </w:rPr>
              <w:t xml:space="preserve">1</w:t>
            </w:r>
            <w:r>
              <w:rPr>
                <w:rFonts w:hint="eastAsia" w:ascii="仿宋_GB2312" w:eastAsia="仿宋_GB2312"/>
              </w:rPr>
              <w:t xml:space="preserve">次，完好率不低于</w:t>
            </w:r>
            <w:r>
              <w:rPr>
                <w:rFonts w:hint="eastAsia" w:ascii="仿宋_GB2312" w:eastAsia="仿宋_GB2312"/>
              </w:rPr>
              <w:t xml:space="preserve">99%</w:t>
            </w:r>
            <w:r>
              <w:rPr>
                <w:rFonts w:hint="eastAsia" w:ascii="仿宋_GB2312" w:eastAsia="仿宋_GB2312"/>
              </w:rPr>
              <w:t xml:space="preserve">。</w:t>
            </w:r>
            <w:r/>
          </w:p>
        </w:tc>
      </w:tr>
      <w:tr>
        <w:trPr>
          <w:jc w:val="center"/>
          <w:trHeight w:val="505"/>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2</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公共电气柜</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ind w:left="210" w:hanging="210"/>
              <w:rPr>
                <w:rFonts w:ascii="仿宋_GB2312" w:eastAsia="仿宋_GB2312"/>
              </w:rPr>
            </w:pPr>
            <w:r>
              <w:rPr>
                <w:rFonts w:hint="eastAsia" w:ascii="仿宋_GB2312" w:eastAsia="仿宋_GB2312"/>
              </w:rPr>
              <w:t xml:space="preserve">1.</w:t>
            </w:r>
            <w:r>
              <w:rPr>
                <w:rFonts w:hint="eastAsia" w:ascii="仿宋_GB2312" w:eastAsia="仿宋_GB2312"/>
              </w:rPr>
              <w:t xml:space="preserve">每月对公共电气柜全面检查与保养</w:t>
            </w:r>
            <w:r>
              <w:rPr>
                <w:rFonts w:hint="eastAsia" w:ascii="仿宋_GB2312" w:eastAsia="仿宋_GB2312"/>
              </w:rPr>
              <w:t xml:space="preserve">1</w:t>
            </w:r>
            <w:r>
              <w:rPr>
                <w:rFonts w:hint="eastAsia" w:ascii="仿宋_GB2312" w:eastAsia="仿宋_GB2312"/>
              </w:rPr>
              <w:t xml:space="preserve">次，如有故障及时排除。</w:t>
            </w:r>
            <w:r/>
          </w:p>
        </w:tc>
      </w:tr>
      <w:tr>
        <w:trPr>
          <w:jc w:val="center"/>
          <w:trHeight w:val="641"/>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3</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配电房</w:t>
            </w:r>
            <w:r/>
          </w:p>
        </w:tc>
        <w:tc>
          <w:tcPr>
            <w:tcW w:w="5612" w:type="dxa"/>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每天填写运行记录，每周</w:t>
            </w:r>
            <w:r>
              <w:rPr>
                <w:rFonts w:hint="eastAsia" w:ascii="仿宋_GB2312" w:eastAsia="仿宋_GB2312"/>
              </w:rPr>
              <w:t xml:space="preserve">1</w:t>
            </w:r>
            <w:r>
              <w:rPr>
                <w:rFonts w:hint="eastAsia" w:ascii="仿宋_GB2312" w:eastAsia="仿宋_GB2312"/>
              </w:rPr>
              <w:t xml:space="preserve">次保洁，采取措施杜绝虫害。</w:t>
            </w:r>
            <w:r/>
          </w:p>
          <w:p>
            <w:pPr>
              <w:ind w:left="210" w:hanging="210"/>
              <w:rPr>
                <w:rFonts w:ascii="仿宋_GB2312" w:eastAsia="仿宋_GB2312"/>
              </w:rPr>
            </w:pPr>
            <w:r>
              <w:rPr>
                <w:rFonts w:hint="eastAsia" w:ascii="仿宋_GB2312" w:eastAsia="仿宋_GB2312"/>
              </w:rPr>
              <w:t xml:space="preserve">2.</w:t>
            </w:r>
            <w:r>
              <w:rPr>
                <w:rFonts w:hint="eastAsia" w:ascii="仿宋_GB2312" w:eastAsia="仿宋_GB2312"/>
              </w:rPr>
              <w:t xml:space="preserve">每</w:t>
            </w:r>
            <w:r>
              <w:rPr>
                <w:rFonts w:hint="eastAsia" w:ascii="仿宋_GB2312" w:eastAsia="仿宋_GB2312"/>
              </w:rPr>
              <w:t xml:space="preserve">2</w:t>
            </w:r>
            <w:r>
              <w:rPr>
                <w:rFonts w:hint="eastAsia" w:ascii="仿宋_GB2312" w:eastAsia="仿宋_GB2312"/>
              </w:rPr>
              <w:t xml:space="preserve">年测试</w:t>
            </w:r>
            <w:r>
              <w:rPr>
                <w:rFonts w:hint="eastAsia" w:ascii="仿宋_GB2312" w:eastAsia="仿宋_GB2312"/>
              </w:rPr>
              <w:t xml:space="preserve">1</w:t>
            </w:r>
            <w:r>
              <w:rPr>
                <w:rFonts w:hint="eastAsia" w:ascii="仿宋_GB2312" w:eastAsia="仿宋_GB2312"/>
              </w:rPr>
              <w:t xml:space="preserve">次，配合供电部门做好供配电系统年检工作。</w:t>
            </w:r>
            <w:r/>
          </w:p>
        </w:tc>
      </w:tr>
      <w:tr>
        <w:trPr>
          <w:jc w:val="center"/>
          <w:trHeight w:val="554"/>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4</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路灯</w:t>
            </w:r>
            <w:r/>
          </w:p>
        </w:tc>
        <w:tc>
          <w:tcPr>
            <w:tcW w:w="5612" w:type="dxa"/>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乙方负责日常维护。</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发现路灯有损坏等现象及时通知甲方。</w:t>
            </w:r>
            <w:r/>
          </w:p>
          <w:p>
            <w:pPr>
              <w:ind w:left="210" w:hanging="210"/>
              <w:rPr>
                <w:rFonts w:ascii="仿宋_GB2312" w:eastAsia="仿宋_GB2312"/>
              </w:rPr>
            </w:pPr>
            <w:r>
              <w:rPr>
                <w:rFonts w:hint="eastAsia" w:ascii="仿宋_GB2312" w:eastAsia="仿宋_GB2312"/>
              </w:rPr>
              <w:t xml:space="preserve">3.</w:t>
            </w:r>
            <w:r>
              <w:rPr>
                <w:rFonts w:hint="eastAsia" w:ascii="仿宋_GB2312" w:eastAsia="仿宋_GB2312"/>
              </w:rPr>
              <w:t xml:space="preserve">积极配合甲方实施重大维修工程，提供必要的人工及技术支持。</w:t>
            </w:r>
            <w:r/>
          </w:p>
        </w:tc>
      </w:tr>
      <w:tr>
        <w:trPr>
          <w:jc w:val="center"/>
          <w:trHeight w:val="312"/>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消</w:t>
            </w:r>
            <w:r/>
          </w:p>
          <w:p>
            <w:pPr>
              <w:jc w:val="center"/>
              <w:widowControl/>
              <w:rPr>
                <w:rFonts w:ascii="仿宋_GB2312" w:hAnsi="仿宋" w:eastAsia="仿宋_GB2312"/>
              </w:rPr>
            </w:pPr>
            <w:r>
              <w:rPr>
                <w:rFonts w:hint="eastAsia" w:ascii="仿宋_GB2312" w:hAnsi="仿宋" w:eastAsia="仿宋_GB2312"/>
              </w:rPr>
              <w:t xml:space="preserve">防</w:t>
            </w:r>
            <w:r/>
          </w:p>
          <w:p>
            <w:pPr>
              <w:jc w:val="center"/>
              <w:widowControl/>
              <w:rPr>
                <w:rFonts w:ascii="仿宋_GB2312" w:hAnsi="仿宋" w:eastAsia="仿宋_GB2312"/>
              </w:rPr>
            </w:pPr>
            <w:r>
              <w:rPr>
                <w:rFonts w:hint="eastAsia" w:ascii="仿宋_GB2312" w:hAnsi="仿宋" w:eastAsia="仿宋_GB2312"/>
              </w:rPr>
              <w:t xml:space="preserve">系</w:t>
            </w:r>
            <w:r/>
          </w:p>
          <w:p>
            <w:pPr>
              <w:jc w:val="center"/>
              <w:widowControl/>
              <w:rPr>
                <w:rFonts w:ascii="仿宋_GB2312" w:hAnsi="仿宋" w:eastAsia="仿宋_GB2312"/>
              </w:rPr>
            </w:pPr>
            <w:r>
              <w:rPr>
                <w:rFonts w:hint="eastAsia" w:ascii="仿宋_GB2312" w:hAnsi="仿宋" w:eastAsia="仿宋_GB2312"/>
              </w:rPr>
              <w:t xml:space="preserve">统</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1</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消防管理</w:t>
            </w:r>
            <w:r/>
          </w:p>
        </w:tc>
        <w:tc>
          <w:tcPr>
            <w:tcW w:w="5612" w:type="dxa"/>
            <w:vAlign w:val="center"/>
            <w:vMerge w:val="restart"/>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入驻时，甲方确保消防系统设施到位。</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p>
            <w:pPr>
              <w:rPr>
                <w:rFonts w:ascii="仿宋_GB2312" w:eastAsia="仿宋_GB2312"/>
              </w:rPr>
            </w:pPr>
            <w:r>
              <w:rPr>
                <w:rFonts w:hint="eastAsia" w:ascii="仿宋_GB2312" w:eastAsia="仿宋_GB2312"/>
              </w:rPr>
              <w:t xml:space="preserve">4.</w:t>
            </w:r>
            <w:r>
              <w:rPr>
                <w:rFonts w:hint="eastAsia" w:ascii="仿宋_GB2312" w:eastAsia="仿宋_GB2312"/>
              </w:rPr>
              <w:t xml:space="preserve">甲方负责对消防设备的主机及管道严重损坏问题实施维</w:t>
            </w:r>
            <w:r/>
          </w:p>
          <w:p>
            <w:pPr>
              <w:rPr>
                <w:rFonts w:ascii="仿宋_GB2312" w:eastAsia="仿宋_GB2312"/>
              </w:rPr>
            </w:pPr>
            <w:r>
              <w:rPr>
                <w:rFonts w:hint="eastAsia" w:ascii="仿宋_GB2312" w:eastAsia="仿宋_GB2312"/>
              </w:rPr>
              <w:t xml:space="preserve">  </w:t>
            </w:r>
            <w:r>
              <w:rPr>
                <w:rFonts w:hint="eastAsia" w:ascii="仿宋_GB2312" w:eastAsia="仿宋_GB2312"/>
              </w:rPr>
              <w:t xml:space="preserve">修。</w:t>
            </w:r>
            <w:r/>
          </w:p>
        </w:tc>
        <w:tc>
          <w:tcPr>
            <w:tcW w:w="6224" w:type="dxa"/>
            <w:vAlign w:val="center"/>
            <w:textDirection w:val="lrTb"/>
            <w:noWrap w:val="false"/>
          </w:tcPr>
          <w:p>
            <w:pPr>
              <w:ind w:left="210" w:hanging="210"/>
              <w:rPr>
                <w:rFonts w:ascii="仿宋_GB2312" w:eastAsia="仿宋_GB2312"/>
              </w:rPr>
            </w:pPr>
            <w:r>
              <w:rPr>
                <w:rFonts w:hint="eastAsia" w:ascii="仿宋_GB2312" w:eastAsia="仿宋_GB2312"/>
              </w:rPr>
              <w:t xml:space="preserve">1.</w:t>
            </w:r>
            <w:r>
              <w:rPr>
                <w:rFonts w:hint="eastAsia" w:ascii="仿宋_GB2312" w:eastAsia="仿宋_GB2312"/>
              </w:rPr>
              <w:t xml:space="preserve">每年演习</w:t>
            </w:r>
            <w:r>
              <w:rPr>
                <w:rFonts w:hint="eastAsia" w:ascii="仿宋_GB2312" w:eastAsia="仿宋_GB2312"/>
              </w:rPr>
              <w:t xml:space="preserve">1</w:t>
            </w:r>
            <w:r>
              <w:rPr>
                <w:rFonts w:hint="eastAsia" w:ascii="仿宋_GB2312" w:eastAsia="仿宋_GB2312"/>
              </w:rPr>
              <w:t xml:space="preserve">次</w:t>
            </w:r>
            <w:r>
              <w:rPr>
                <w:rFonts w:hint="eastAsia" w:ascii="仿宋_GB2312" w:eastAsia="仿宋_GB2312"/>
              </w:rPr>
              <w:t xml:space="preserve">,</w:t>
            </w:r>
            <w:r>
              <w:rPr>
                <w:rFonts w:hint="eastAsia" w:ascii="仿宋_GB2312" w:eastAsia="仿宋_GB2312"/>
              </w:rPr>
              <w:t xml:space="preserve">定期检查消防监控设备工作状态，做好巡查记录。</w:t>
            </w:r>
            <w:r/>
          </w:p>
        </w:tc>
      </w:tr>
      <w:tr>
        <w:trPr>
          <w:jc w:val="center"/>
          <w:trHeight w:val="494"/>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2</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灭火器</w:t>
            </w:r>
            <w:r/>
          </w:p>
        </w:tc>
        <w:tc>
          <w:tcPr>
            <w:tcW w:w="5612" w:type="dxa"/>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ind w:left="210" w:hanging="210"/>
              <w:rPr>
                <w:rFonts w:ascii="仿宋_GB2312" w:eastAsia="仿宋_GB2312"/>
              </w:rPr>
            </w:pPr>
            <w:r>
              <w:rPr>
                <w:rFonts w:hint="eastAsia" w:ascii="仿宋_GB2312" w:eastAsia="仿宋_GB2312"/>
              </w:rPr>
              <w:t xml:space="preserve">1.</w:t>
            </w:r>
            <w:r>
              <w:rPr>
                <w:rFonts w:hint="eastAsia" w:ascii="仿宋_GB2312" w:eastAsia="仿宋_GB2312"/>
              </w:rPr>
              <w:t xml:space="preserve">灭火器每月检查</w:t>
            </w:r>
            <w:r>
              <w:rPr>
                <w:rFonts w:hint="eastAsia" w:ascii="仿宋_GB2312" w:eastAsia="仿宋_GB2312"/>
              </w:rPr>
              <w:t xml:space="preserve">1</w:t>
            </w:r>
            <w:r>
              <w:rPr>
                <w:rFonts w:hint="eastAsia" w:ascii="仿宋_GB2312" w:eastAsia="仿宋_GB2312"/>
              </w:rPr>
              <w:t xml:space="preserve">次，发现压力不够、过期、损坏等及时更换。</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灭火器充装所产生的费用由乙方承担</w:t>
            </w:r>
            <w:r>
              <w:rPr>
                <w:rFonts w:hint="eastAsia" w:ascii="仿宋_GB2312" w:eastAsia="仿宋_GB2312"/>
              </w:rPr>
              <w:t xml:space="preserve">50%</w:t>
            </w:r>
            <w:r>
              <w:rPr>
                <w:rFonts w:hint="eastAsia" w:ascii="仿宋_GB2312" w:eastAsia="仿宋_GB2312"/>
              </w:rPr>
              <w:t xml:space="preserve">（含地下车库内）。</w:t>
            </w:r>
            <w:r/>
          </w:p>
        </w:tc>
      </w:tr>
      <w:tr>
        <w:trPr>
          <w:jc w:val="center"/>
          <w:trHeight w:val="869"/>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3</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消防设备</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numPr>
                <w:ilvl w:val="0"/>
                <w:numId w:val="14"/>
              </w:numPr>
              <w:rPr>
                <w:rFonts w:ascii="仿宋_GB2312" w:eastAsia="仿宋_GB2312"/>
              </w:rPr>
            </w:pPr>
            <w:r>
              <w:rPr>
                <w:rFonts w:hint="eastAsia" w:ascii="仿宋_GB2312" w:eastAsia="仿宋_GB2312"/>
              </w:rPr>
              <w:t xml:space="preserve">每月</w:t>
            </w:r>
            <w:r>
              <w:rPr>
                <w:rFonts w:hint="eastAsia" w:ascii="仿宋_GB2312" w:eastAsia="仿宋_GB2312"/>
              </w:rPr>
              <w:t xml:space="preserve">1</w:t>
            </w:r>
            <w:r>
              <w:rPr>
                <w:rFonts w:hint="eastAsia" w:ascii="仿宋_GB2312" w:eastAsia="仿宋_GB2312"/>
              </w:rPr>
              <w:t xml:space="preserve">次消防设备检查与维护</w:t>
            </w:r>
            <w:r>
              <w:rPr>
                <w:rFonts w:hint="eastAsia" w:ascii="仿宋_GB2312" w:eastAsia="仿宋_GB2312"/>
              </w:rPr>
              <w:t xml:space="preserve">,</w:t>
            </w:r>
            <w:r>
              <w:rPr>
                <w:rFonts w:hint="eastAsia" w:ascii="仿宋_GB2312" w:eastAsia="仿宋_GB2312"/>
              </w:rPr>
              <w:t xml:space="preserve">消防栓</w:t>
            </w:r>
            <w:r>
              <w:rPr>
                <w:rFonts w:hint="eastAsia" w:ascii="仿宋_GB2312" w:eastAsia="仿宋_GB2312"/>
              </w:rPr>
              <w:t xml:space="preserve">(</w:t>
            </w:r>
            <w:r>
              <w:rPr>
                <w:rFonts w:hint="eastAsia" w:ascii="仿宋_GB2312" w:eastAsia="仿宋_GB2312"/>
              </w:rPr>
              <w:t xml:space="preserve">箱</w:t>
            </w:r>
            <w:r>
              <w:rPr>
                <w:rFonts w:hint="eastAsia" w:ascii="仿宋_GB2312" w:eastAsia="仿宋_GB2312"/>
              </w:rPr>
              <w:t xml:space="preserve">)</w:t>
            </w:r>
            <w:r>
              <w:rPr>
                <w:rFonts w:hint="eastAsia" w:ascii="仿宋_GB2312" w:eastAsia="仿宋_GB2312"/>
              </w:rPr>
              <w:t xml:space="preserve">烟感头、喷淋头、消</w:t>
            </w:r>
            <w:r>
              <w:rPr>
                <w:rFonts w:hint="eastAsia" w:ascii="仿宋_GB2312" w:eastAsia="仿宋_GB2312"/>
              </w:rPr>
              <w:t xml:space="preserve"> </w:t>
            </w:r>
            <w:r/>
          </w:p>
          <w:p>
            <w:pPr>
              <w:ind w:left="239"/>
              <w:rPr>
                <w:rFonts w:ascii="仿宋_GB2312" w:eastAsia="仿宋_GB2312"/>
              </w:rPr>
            </w:pPr>
            <w:r>
              <w:rPr>
                <w:rFonts w:hint="eastAsia" w:ascii="仿宋_GB2312" w:eastAsia="仿宋_GB2312"/>
              </w:rPr>
              <w:t xml:space="preserve">防水阀、消防标志、疏散指示灯、消防应急灯、消防排烟系统、消防水带及水枪等消防设备</w:t>
            </w:r>
            <w:r>
              <w:rPr>
                <w:rFonts w:hint="eastAsia" w:ascii="仿宋_GB2312" w:eastAsia="仿宋_GB2312"/>
              </w:rPr>
              <w:t xml:space="preserve">24</w:t>
            </w:r>
            <w:r>
              <w:rPr>
                <w:rFonts w:hint="eastAsia" w:ascii="仿宋_GB2312" w:eastAsia="仿宋_GB2312"/>
              </w:rPr>
              <w:t xml:space="preserve">小时正常运转（含地下车库消防设备）。</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出现压力不够、损坏等情况马上检修排除故障。</w:t>
            </w:r>
            <w:r/>
          </w:p>
          <w:p>
            <w:pPr>
              <w:ind w:left="210" w:hanging="210"/>
              <w:rPr>
                <w:rFonts w:ascii="仿宋_GB2312" w:eastAsia="仿宋_GB2312"/>
              </w:rPr>
            </w:pPr>
            <w:r>
              <w:rPr>
                <w:rFonts w:hint="eastAsia" w:ascii="仿宋_GB2312" w:eastAsia="仿宋_GB2312"/>
              </w:rPr>
              <w:t xml:space="preserve">3.</w:t>
            </w:r>
            <w:r>
              <w:rPr>
                <w:rFonts w:hint="eastAsia" w:ascii="仿宋_GB2312" w:eastAsia="仿宋_GB2312"/>
              </w:rPr>
              <w:t xml:space="preserve">积极配合甲方实施重大维修工程，提供必要的人工及技术支持。</w:t>
            </w:r>
            <w:r/>
          </w:p>
        </w:tc>
      </w:tr>
      <w:tr>
        <w:trPr>
          <w:jc w:val="center"/>
          <w:trHeight w:val="310"/>
        </w:trPr>
        <w:tc>
          <w:tcPr>
            <w:tcW w:w="711" w:type="dxa"/>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服务项目</w:t>
            </w:r>
            <w:r/>
          </w:p>
        </w:tc>
        <w:tc>
          <w:tcPr>
            <w:tcW w:w="708"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序号</w:t>
            </w:r>
            <w:r/>
          </w:p>
        </w:tc>
        <w:tc>
          <w:tcPr>
            <w:tcW w:w="1576"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内</w:t>
            </w:r>
            <w:r>
              <w:rPr>
                <w:rFonts w:hint="eastAsia" w:ascii="仿宋_GB2312" w:hAnsi="仿宋" w:eastAsia="仿宋_GB2312"/>
                <w:b/>
                <w:bCs/>
              </w:rPr>
              <w:t xml:space="preserve"> </w:t>
            </w:r>
            <w:r>
              <w:rPr>
                <w:rFonts w:hint="eastAsia" w:ascii="仿宋_GB2312" w:hAnsi="仿宋" w:eastAsia="仿宋_GB2312"/>
                <w:b/>
                <w:bCs/>
              </w:rPr>
              <w:t xml:space="preserve">容</w:t>
            </w:r>
            <w:r/>
          </w:p>
        </w:tc>
        <w:tc>
          <w:tcPr>
            <w:tcW w:w="5612"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甲方职责（义务）</w:t>
            </w:r>
            <w:r/>
          </w:p>
        </w:tc>
        <w:tc>
          <w:tcPr>
            <w:tcW w:w="6224"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乙方职责（义务）</w:t>
            </w:r>
            <w:r/>
          </w:p>
        </w:tc>
      </w:tr>
      <w:tr>
        <w:trPr>
          <w:jc w:val="center"/>
          <w:trHeight w:val="367"/>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智</w:t>
            </w:r>
            <w:r/>
          </w:p>
          <w:p>
            <w:pPr>
              <w:jc w:val="center"/>
              <w:widowControl/>
              <w:rPr>
                <w:rFonts w:ascii="仿宋_GB2312" w:hAnsi="仿宋" w:eastAsia="仿宋_GB2312"/>
              </w:rPr>
            </w:pPr>
            <w:r>
              <w:rPr>
                <w:rFonts w:hint="eastAsia" w:ascii="仿宋_GB2312" w:hAnsi="仿宋" w:eastAsia="仿宋_GB2312"/>
              </w:rPr>
              <w:t xml:space="preserve">能</w:t>
            </w:r>
            <w:r/>
          </w:p>
          <w:p>
            <w:pPr>
              <w:jc w:val="center"/>
              <w:widowControl/>
              <w:rPr>
                <w:rFonts w:ascii="仿宋_GB2312" w:hAnsi="仿宋" w:eastAsia="仿宋_GB2312"/>
              </w:rPr>
            </w:pPr>
            <w:r>
              <w:rPr>
                <w:rFonts w:hint="eastAsia" w:ascii="仿宋_GB2312" w:hAnsi="仿宋" w:eastAsia="仿宋_GB2312"/>
              </w:rPr>
              <w:t xml:space="preserve">化</w:t>
            </w:r>
            <w:r>
              <w:rPr>
                <w:rFonts w:hint="eastAsia" w:ascii="仿宋_GB2312" w:hAnsi="仿宋" w:eastAsia="仿宋_GB2312"/>
              </w:rPr>
              <w:t xml:space="preserve">  </w:t>
            </w:r>
            <w:r>
              <w:rPr>
                <w:rFonts w:hint="eastAsia" w:ascii="仿宋_GB2312" w:hAnsi="仿宋" w:eastAsia="仿宋_GB2312"/>
              </w:rPr>
              <w:t xml:space="preserve">系</w:t>
            </w:r>
            <w:r/>
          </w:p>
          <w:p>
            <w:pPr>
              <w:jc w:val="center"/>
              <w:widowControl/>
              <w:rPr>
                <w:rFonts w:ascii="仿宋_GB2312" w:hAnsi="仿宋" w:eastAsia="仿宋_GB2312"/>
              </w:rPr>
            </w:pPr>
            <w:r>
              <w:rPr>
                <w:rFonts w:hint="eastAsia" w:ascii="仿宋_GB2312" w:hAnsi="仿宋" w:eastAsia="仿宋_GB2312"/>
              </w:rPr>
              <w:t xml:space="preserve">统</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1</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监控系统</w:t>
            </w:r>
            <w:r/>
          </w:p>
        </w:tc>
        <w:tc>
          <w:tcPr>
            <w:tcW w:w="5612" w:type="dxa"/>
            <w:vAlign w:val="center"/>
            <w:vMerge w:val="restart"/>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入驻时，甲方确保智能化系统设施到位。</w:t>
            </w:r>
            <w:r/>
          </w:p>
          <w:p>
            <w:pPr>
              <w:ind w:left="210" w:hanging="210"/>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每月检测保养</w:t>
            </w:r>
            <w:r>
              <w:rPr>
                <w:rFonts w:hint="eastAsia" w:ascii="仿宋_GB2312" w:eastAsia="仿宋_GB2312"/>
              </w:rPr>
              <w:t xml:space="preserve">1</w:t>
            </w:r>
            <w:r>
              <w:rPr>
                <w:rFonts w:hint="eastAsia" w:ascii="仿宋_GB2312" w:eastAsia="仿宋_GB2312"/>
              </w:rPr>
              <w:t xml:space="preserve">次，保证正常运行。</w:t>
            </w:r>
            <w:r/>
          </w:p>
        </w:tc>
      </w:tr>
      <w:tr>
        <w:trPr>
          <w:jc w:val="center"/>
          <w:trHeight w:val="589"/>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2</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单元对讲系统</w:t>
            </w:r>
            <w:r/>
          </w:p>
        </w:tc>
        <w:tc>
          <w:tcPr>
            <w:tcW w:w="5612" w:type="dxa"/>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每月检测保养</w:t>
            </w:r>
            <w:r>
              <w:rPr>
                <w:rFonts w:hint="eastAsia" w:ascii="仿宋_GB2312" w:eastAsia="仿宋_GB2312"/>
              </w:rPr>
              <w:t xml:space="preserve">1</w:t>
            </w:r>
            <w:r>
              <w:rPr>
                <w:rFonts w:hint="eastAsia" w:ascii="仿宋_GB2312" w:eastAsia="仿宋_GB2312"/>
              </w:rPr>
              <w:t xml:space="preserve">次，保证正常运行。</w:t>
            </w:r>
            <w:r/>
          </w:p>
        </w:tc>
      </w:tr>
      <w:tr>
        <w:trPr>
          <w:jc w:val="center"/>
          <w:trHeight w:val="760"/>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3</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道闸门禁系统</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ind w:left="210" w:hanging="210"/>
              <w:rPr>
                <w:rFonts w:ascii="仿宋_GB2312" w:eastAsia="仿宋_GB2312"/>
              </w:rPr>
            </w:pPr>
            <w:r>
              <w:rPr>
                <w:rFonts w:hint="eastAsia" w:ascii="仿宋_GB2312" w:eastAsia="仿宋_GB2312"/>
              </w:rPr>
              <w:t xml:space="preserve">1.</w:t>
            </w:r>
            <w:r>
              <w:rPr>
                <w:rFonts w:hint="eastAsia" w:ascii="仿宋_GB2312" w:eastAsia="仿宋_GB2312"/>
              </w:rPr>
              <w:t xml:space="preserve">每周检测</w:t>
            </w:r>
            <w:r>
              <w:rPr>
                <w:rFonts w:hint="eastAsia" w:ascii="仿宋_GB2312" w:eastAsia="仿宋_GB2312"/>
              </w:rPr>
              <w:t xml:space="preserve">1</w:t>
            </w:r>
            <w:r>
              <w:rPr>
                <w:rFonts w:hint="eastAsia" w:ascii="仿宋_GB2312" w:eastAsia="仿宋_GB2312"/>
              </w:rPr>
              <w:t xml:space="preserve">次，每月对道闸、门禁系统润滑保养</w:t>
            </w:r>
            <w:r>
              <w:rPr>
                <w:rFonts w:hint="eastAsia" w:ascii="仿宋_GB2312" w:eastAsia="仿宋_GB2312"/>
              </w:rPr>
              <w:t xml:space="preserve">1</w:t>
            </w:r>
            <w:r>
              <w:rPr>
                <w:rFonts w:hint="eastAsia" w:ascii="仿宋_GB2312" w:eastAsia="仿宋_GB2312"/>
              </w:rPr>
              <w:t xml:space="preserve">次，确保正常运行。</w:t>
            </w:r>
            <w:r/>
          </w:p>
        </w:tc>
      </w:tr>
      <w:tr>
        <w:trPr>
          <w:jc w:val="center"/>
          <w:trHeight w:val="567"/>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其</w:t>
            </w:r>
            <w:r/>
          </w:p>
          <w:p>
            <w:pPr>
              <w:jc w:val="center"/>
              <w:widowControl/>
              <w:rPr>
                <w:rFonts w:ascii="仿宋_GB2312" w:hAnsi="仿宋" w:eastAsia="仿宋_GB2312"/>
              </w:rPr>
            </w:pPr>
            <w:r>
              <w:rPr>
                <w:rFonts w:hint="eastAsia" w:ascii="仿宋_GB2312" w:hAnsi="仿宋" w:eastAsia="仿宋_GB2312"/>
              </w:rPr>
              <w:t xml:space="preserve">他</w:t>
            </w:r>
            <w:r/>
          </w:p>
          <w:p>
            <w:pPr>
              <w:jc w:val="center"/>
              <w:widowControl/>
              <w:rPr>
                <w:rFonts w:ascii="仿宋_GB2312" w:hAnsi="仿宋" w:eastAsia="仿宋_GB2312"/>
              </w:rPr>
            </w:pPr>
            <w:r>
              <w:rPr>
                <w:rFonts w:hint="eastAsia" w:ascii="仿宋_GB2312" w:hAnsi="仿宋" w:eastAsia="仿宋_GB2312"/>
              </w:rPr>
              <w:t xml:space="preserve">公</w:t>
            </w:r>
            <w:r/>
          </w:p>
          <w:p>
            <w:pPr>
              <w:jc w:val="center"/>
              <w:widowControl/>
              <w:rPr>
                <w:rFonts w:ascii="仿宋_GB2312" w:hAnsi="仿宋" w:eastAsia="仿宋_GB2312"/>
              </w:rPr>
            </w:pPr>
            <w:r>
              <w:rPr>
                <w:rFonts w:hint="eastAsia" w:ascii="仿宋_GB2312" w:hAnsi="仿宋" w:eastAsia="仿宋_GB2312"/>
              </w:rPr>
              <w:t xml:space="preserve">共</w:t>
            </w:r>
            <w:r/>
          </w:p>
          <w:p>
            <w:pPr>
              <w:jc w:val="center"/>
              <w:widowControl/>
              <w:rPr>
                <w:rFonts w:ascii="仿宋_GB2312" w:hAnsi="仿宋" w:eastAsia="仿宋_GB2312"/>
              </w:rPr>
            </w:pPr>
            <w:r>
              <w:rPr>
                <w:rFonts w:hint="eastAsia" w:ascii="仿宋_GB2312" w:hAnsi="仿宋" w:eastAsia="仿宋_GB2312"/>
              </w:rPr>
              <w:t xml:space="preserve">设</w:t>
            </w:r>
            <w:r/>
          </w:p>
          <w:p>
            <w:pPr>
              <w:jc w:val="center"/>
              <w:widowControl/>
              <w:rPr>
                <w:rFonts w:ascii="仿宋_GB2312" w:hAnsi="仿宋" w:eastAsia="仿宋_GB2312"/>
              </w:rPr>
            </w:pPr>
            <w:r>
              <w:rPr>
                <w:rFonts w:hint="eastAsia" w:ascii="仿宋_GB2312" w:hAnsi="仿宋" w:eastAsia="仿宋_GB2312"/>
              </w:rPr>
              <w:t xml:space="preserve">施</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1</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标识系统</w:t>
            </w:r>
            <w:r/>
          </w:p>
        </w:tc>
        <w:tc>
          <w:tcPr>
            <w:tcW w:w="5612" w:type="dxa"/>
            <w:vAlign w:val="center"/>
            <w:vMerge w:val="restart"/>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入驻时，甲方确保公共设施到位。</w:t>
            </w:r>
            <w:r/>
          </w:p>
          <w:p>
            <w:pPr>
              <w:ind w:left="210" w:hanging="210"/>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日内，与乙方办理物业管理书面交接手续。</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tc>
        <w:tc>
          <w:tcPr>
            <w:tcW w:w="6224" w:type="dxa"/>
            <w:vAlign w:val="center"/>
            <w:textDirection w:val="lrTb"/>
            <w:noWrap w:val="false"/>
          </w:tcPr>
          <w:p>
            <w:pPr>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每周巡查</w:t>
            </w:r>
            <w:r>
              <w:rPr>
                <w:rFonts w:hint="eastAsia" w:ascii="仿宋_GB2312" w:eastAsia="仿宋_GB2312"/>
              </w:rPr>
              <w:t xml:space="preserve">1</w:t>
            </w:r>
            <w:r>
              <w:rPr>
                <w:rFonts w:hint="eastAsia" w:ascii="仿宋_GB2312" w:eastAsia="仿宋_GB2312"/>
              </w:rPr>
              <w:t xml:space="preserve">次，保证标识清晰完整。</w:t>
            </w:r>
            <w:r/>
          </w:p>
        </w:tc>
      </w:tr>
      <w:tr>
        <w:trPr>
          <w:jc w:val="center"/>
          <w:trHeight w:val="808"/>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2</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接地系统</w:t>
            </w:r>
            <w:r>
              <w:rPr>
                <w:rFonts w:hint="eastAsia" w:ascii="仿宋_GB2312" w:eastAsia="仿宋_GB2312"/>
              </w:rPr>
              <w:t xml:space="preserve">  </w:t>
            </w:r>
            <w:r>
              <w:rPr>
                <w:rFonts w:hint="eastAsia" w:ascii="仿宋_GB2312" w:eastAsia="仿宋_GB2312"/>
              </w:rPr>
              <w:t xml:space="preserve">（避雷设施）</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ind w:left="210" w:hanging="210"/>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每年雨季前检查维护</w:t>
            </w:r>
            <w:r>
              <w:rPr>
                <w:rFonts w:hint="eastAsia" w:ascii="仿宋_GB2312" w:eastAsia="仿宋_GB2312"/>
              </w:rPr>
              <w:t xml:space="preserve">1</w:t>
            </w:r>
            <w:r>
              <w:rPr>
                <w:rFonts w:hint="eastAsia" w:ascii="仿宋_GB2312" w:eastAsia="仿宋_GB2312"/>
              </w:rPr>
              <w:t xml:space="preserve">次，发现腐蚀、松脱等情况及时更换或紧固。避雷系统专项测试，</w:t>
            </w:r>
            <w:r>
              <w:rPr>
                <w:rFonts w:hint="eastAsia" w:ascii="仿宋_GB2312" w:eastAsia="仿宋_GB2312"/>
              </w:rPr>
              <w:t xml:space="preserve">2</w:t>
            </w:r>
            <w:r>
              <w:rPr>
                <w:rFonts w:hint="eastAsia" w:ascii="仿宋_GB2312" w:eastAsia="仿宋_GB2312"/>
              </w:rPr>
              <w:t xml:space="preserve">年检测</w:t>
            </w:r>
            <w:r>
              <w:rPr>
                <w:rFonts w:hint="eastAsia" w:ascii="仿宋_GB2312" w:eastAsia="仿宋_GB2312"/>
              </w:rPr>
              <w:t xml:space="preserve">1</w:t>
            </w:r>
            <w:r>
              <w:rPr>
                <w:rFonts w:hint="eastAsia" w:ascii="仿宋_GB2312" w:eastAsia="仿宋_GB2312"/>
              </w:rPr>
              <w:t xml:space="preserve">次。</w:t>
            </w:r>
            <w:r/>
          </w:p>
        </w:tc>
      </w:tr>
      <w:tr>
        <w:trPr>
          <w:jc w:val="center"/>
          <w:trHeight w:val="1508"/>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3</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箱、栏、桶、环卫设施</w:t>
            </w:r>
            <w:r/>
          </w:p>
        </w:tc>
        <w:tc>
          <w:tcPr>
            <w:tcW w:w="5612" w:type="dxa"/>
            <w:vAlign w:val="center"/>
            <w:vMerge w:val="continue"/>
            <w:textDirection w:val="lrTb"/>
            <w:noWrap w:val="false"/>
          </w:tcPr>
          <w:p>
            <w:pPr>
              <w:rPr>
                <w:rFonts w:ascii="仿宋_GB2312" w:eastAsia="仿宋_GB2312"/>
              </w:rPr>
            </w:pPr>
            <w:r>
              <w:rPr>
                <w:rFonts w:ascii="仿宋_GB2312" w:eastAsia="仿宋_GB2312"/>
              </w:rPr>
            </w:r>
            <w:r/>
          </w:p>
        </w:tc>
        <w:tc>
          <w:tcPr>
            <w:tcW w:w="6224" w:type="dxa"/>
            <w:vAlign w:val="center"/>
            <w:textDirection w:val="lrTb"/>
            <w:noWrap w:val="false"/>
          </w:tcPr>
          <w:p>
            <w:pPr>
              <w:ind w:left="210" w:hanging="210"/>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每周对信报箱、垃圾桶（箱）及环卫设施等巡查</w:t>
            </w:r>
            <w:r>
              <w:rPr>
                <w:rFonts w:hint="eastAsia" w:ascii="仿宋_GB2312" w:eastAsia="仿宋_GB2312"/>
              </w:rPr>
              <w:t xml:space="preserve">1</w:t>
            </w:r>
            <w:r>
              <w:rPr>
                <w:rFonts w:hint="eastAsia" w:ascii="仿宋_GB2312" w:eastAsia="仿宋_GB2312"/>
              </w:rPr>
              <w:t xml:space="preserve">次。</w:t>
            </w:r>
            <w:r/>
          </w:p>
        </w:tc>
      </w:tr>
      <w:tr>
        <w:trPr>
          <w:jc w:val="center"/>
          <w:trHeight w:val="350"/>
        </w:trPr>
        <w:tc>
          <w:tcPr>
            <w:tcW w:w="711" w:type="dxa"/>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服务项目</w:t>
            </w:r>
            <w:r/>
          </w:p>
        </w:tc>
        <w:tc>
          <w:tcPr>
            <w:tcW w:w="708"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序号</w:t>
            </w:r>
            <w:r/>
          </w:p>
        </w:tc>
        <w:tc>
          <w:tcPr>
            <w:tcW w:w="1576"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内</w:t>
            </w:r>
            <w:r>
              <w:rPr>
                <w:rFonts w:hint="eastAsia" w:ascii="仿宋_GB2312" w:hAnsi="仿宋" w:eastAsia="仿宋_GB2312"/>
                <w:b/>
                <w:bCs/>
              </w:rPr>
              <w:t xml:space="preserve"> </w:t>
            </w:r>
            <w:r>
              <w:rPr>
                <w:rFonts w:hint="eastAsia" w:ascii="仿宋_GB2312" w:hAnsi="仿宋" w:eastAsia="仿宋_GB2312"/>
                <w:b/>
                <w:bCs/>
              </w:rPr>
              <w:t xml:space="preserve">容</w:t>
            </w:r>
            <w:r/>
          </w:p>
        </w:tc>
        <w:tc>
          <w:tcPr>
            <w:tcW w:w="5612"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甲方职责（义务）</w:t>
            </w:r>
            <w:r/>
          </w:p>
        </w:tc>
        <w:tc>
          <w:tcPr>
            <w:tcW w:w="6224"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乙方职责（义务）</w:t>
            </w:r>
            <w:r/>
          </w:p>
        </w:tc>
      </w:tr>
      <w:tr>
        <w:trPr>
          <w:jc w:val="center"/>
          <w:trHeight w:val="1319"/>
        </w:trPr>
        <w:tc>
          <w:tcPr>
            <w:tcW w:w="711" w:type="dxa"/>
            <w:vAlign w:val="center"/>
            <w:vMerge w:val="restart"/>
            <w:textDirection w:val="lrTb"/>
            <w:noWrap w:val="false"/>
          </w:tcPr>
          <w:p>
            <w:pPr>
              <w:jc w:val="center"/>
              <w:widowControl/>
              <w:rPr>
                <w:rFonts w:ascii="仿宋_GB2312" w:hAnsi="仿宋" w:eastAsia="仿宋_GB2312"/>
              </w:rPr>
            </w:pPr>
            <w:r>
              <w:rPr>
                <w:rFonts w:hint="eastAsia" w:ascii="仿宋_GB2312" w:hAnsi="仿宋" w:eastAsia="仿宋_GB2312"/>
              </w:rPr>
              <w:t xml:space="preserve">其</w:t>
            </w:r>
            <w:r/>
          </w:p>
          <w:p>
            <w:pPr>
              <w:jc w:val="center"/>
              <w:widowControl/>
              <w:rPr>
                <w:rFonts w:ascii="仿宋_GB2312" w:hAnsi="仿宋" w:eastAsia="仿宋_GB2312"/>
              </w:rPr>
            </w:pPr>
            <w:r>
              <w:rPr>
                <w:rFonts w:hint="eastAsia" w:ascii="仿宋_GB2312" w:hAnsi="仿宋" w:eastAsia="仿宋_GB2312"/>
              </w:rPr>
              <w:t xml:space="preserve">他</w:t>
            </w:r>
            <w:r/>
          </w:p>
          <w:p>
            <w:pPr>
              <w:jc w:val="center"/>
              <w:widowControl/>
              <w:rPr>
                <w:rFonts w:ascii="仿宋_GB2312" w:hAnsi="仿宋" w:eastAsia="仿宋_GB2312"/>
              </w:rPr>
            </w:pPr>
            <w:r>
              <w:rPr>
                <w:rFonts w:hint="eastAsia" w:ascii="仿宋_GB2312" w:hAnsi="仿宋" w:eastAsia="仿宋_GB2312"/>
              </w:rPr>
              <w:t xml:space="preserve">公</w:t>
            </w:r>
            <w:r/>
          </w:p>
          <w:p>
            <w:pPr>
              <w:jc w:val="center"/>
              <w:widowControl/>
              <w:rPr>
                <w:rFonts w:ascii="仿宋_GB2312" w:hAnsi="仿宋" w:eastAsia="仿宋_GB2312"/>
              </w:rPr>
            </w:pPr>
            <w:r>
              <w:rPr>
                <w:rFonts w:hint="eastAsia" w:ascii="仿宋_GB2312" w:hAnsi="仿宋" w:eastAsia="仿宋_GB2312"/>
              </w:rPr>
              <w:t xml:space="preserve">共</w:t>
            </w:r>
            <w:r/>
          </w:p>
          <w:p>
            <w:pPr>
              <w:jc w:val="center"/>
              <w:widowControl/>
              <w:rPr>
                <w:rFonts w:ascii="仿宋_GB2312" w:hAnsi="仿宋" w:eastAsia="仿宋_GB2312"/>
              </w:rPr>
            </w:pPr>
            <w:r>
              <w:rPr>
                <w:rFonts w:hint="eastAsia" w:ascii="仿宋_GB2312" w:hAnsi="仿宋" w:eastAsia="仿宋_GB2312"/>
              </w:rPr>
              <w:t xml:space="preserve">设</w:t>
            </w:r>
            <w:r/>
          </w:p>
          <w:p>
            <w:pPr>
              <w:jc w:val="center"/>
              <w:widowControl/>
              <w:rPr>
                <w:rFonts w:ascii="仿宋_GB2312" w:hAnsi="仿宋" w:eastAsia="仿宋_GB2312"/>
              </w:rPr>
            </w:pPr>
            <w:r>
              <w:rPr>
                <w:rFonts w:hint="eastAsia" w:ascii="仿宋_GB2312" w:hAnsi="仿宋" w:eastAsia="仿宋_GB2312"/>
              </w:rPr>
              <w:t xml:space="preserve">施</w:t>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4</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排水系统</w:t>
            </w:r>
            <w:r/>
          </w:p>
          <w:p>
            <w:pPr>
              <w:jc w:val="center"/>
              <w:rPr>
                <w:rFonts w:ascii="仿宋_GB2312" w:eastAsia="仿宋_GB2312"/>
              </w:rPr>
            </w:pPr>
            <w:r>
              <w:rPr>
                <w:rFonts w:hint="eastAsia" w:ascii="仿宋_GB2312" w:eastAsia="仿宋_GB2312"/>
              </w:rPr>
              <w:t xml:space="preserve">（水泵）</w:t>
            </w:r>
            <w:r/>
          </w:p>
        </w:tc>
        <w:tc>
          <w:tcPr>
            <w:tcW w:w="5612" w:type="dxa"/>
            <w:vAlign w:val="center"/>
            <w:textDirection w:val="lrTb"/>
            <w:noWrap w:val="false"/>
          </w:tcPr>
          <w:p>
            <w:pPr>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入驻时，甲方确保公共设施到位。</w:t>
            </w:r>
            <w:r/>
          </w:p>
          <w:p>
            <w:pPr>
              <w:ind w:left="210" w:hanging="210"/>
              <w:jc w:val="left"/>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日内，与乙方办理物业管理书面交接手续。</w:t>
            </w:r>
            <w:r/>
          </w:p>
          <w:p>
            <w:pPr>
              <w:jc w:val="left"/>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tc>
        <w:tc>
          <w:tcPr>
            <w:tcW w:w="6224" w:type="dxa"/>
            <w:vAlign w:val="center"/>
            <w:textDirection w:val="lrTb"/>
            <w:noWrap w:val="false"/>
          </w:tcPr>
          <w:p>
            <w:pPr>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运行期间每天巡视，及时排除故障，保证正常运行。</w:t>
            </w:r>
            <w:r/>
          </w:p>
          <w:p>
            <w:pPr>
              <w:ind w:left="210" w:hanging="210"/>
              <w:jc w:val="left"/>
              <w:rPr>
                <w:rFonts w:ascii="仿宋_GB2312" w:eastAsia="仿宋_GB2312"/>
              </w:rPr>
            </w:pPr>
            <w:r>
              <w:rPr>
                <w:rFonts w:hint="eastAsia" w:ascii="仿宋_GB2312" w:eastAsia="仿宋_GB2312"/>
              </w:rPr>
              <w:t xml:space="preserve">2.</w:t>
            </w:r>
            <w:r>
              <w:rPr>
                <w:rFonts w:hint="eastAsia" w:ascii="仿宋_GB2312" w:eastAsia="仿宋_GB2312"/>
              </w:rPr>
              <w:t xml:space="preserve">雨季前排查水泵可能存在的故障或隐患，及时排除，确保在雨季来临时正常运行。</w:t>
            </w:r>
            <w:r/>
          </w:p>
        </w:tc>
      </w:tr>
      <w:tr>
        <w:trPr>
          <w:jc w:val="center"/>
          <w:trHeight w:val="1572"/>
        </w:trPr>
        <w:tc>
          <w:tcPr>
            <w:tcW w:w="711" w:type="dxa"/>
            <w:vAlign w:val="center"/>
            <w:vMerge w:val="continue"/>
            <w:textDirection w:val="lrTb"/>
            <w:noWrap w:val="false"/>
          </w:tcPr>
          <w:p>
            <w:pPr>
              <w:jc w:val="center"/>
              <w:widowControl/>
              <w:rPr>
                <w:rFonts w:ascii="仿宋_GB2312" w:hAnsi="仿宋" w:eastAsia="仿宋_GB2312"/>
              </w:rPr>
            </w:pPr>
            <w:r>
              <w:rPr>
                <w:rFonts w:ascii="仿宋_GB2312" w:hAnsi="仿宋" w:eastAsia="仿宋_GB2312"/>
              </w:rPr>
            </w:r>
            <w:r/>
          </w:p>
        </w:tc>
        <w:tc>
          <w:tcPr>
            <w:tcW w:w="70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5</w:t>
            </w:r>
            <w:r/>
          </w:p>
        </w:tc>
        <w:tc>
          <w:tcPr>
            <w:tcW w:w="1576" w:type="dxa"/>
            <w:vAlign w:val="center"/>
            <w:textDirection w:val="lrTb"/>
            <w:noWrap w:val="false"/>
          </w:tcPr>
          <w:p>
            <w:pPr>
              <w:jc w:val="center"/>
              <w:rPr>
                <w:rFonts w:ascii="仿宋_GB2312" w:eastAsia="仿宋_GB2312"/>
              </w:rPr>
            </w:pPr>
            <w:r>
              <w:rPr>
                <w:rFonts w:hint="eastAsia" w:ascii="仿宋_GB2312" w:eastAsia="仿宋_GB2312"/>
              </w:rPr>
              <w:t xml:space="preserve">公益性设施</w:t>
            </w:r>
            <w:r/>
          </w:p>
        </w:tc>
        <w:tc>
          <w:tcPr>
            <w:tcW w:w="5612" w:type="dxa"/>
            <w:vAlign w:val="center"/>
            <w:textDirection w:val="lrTb"/>
            <w:noWrap w:val="false"/>
          </w:tcPr>
          <w:p>
            <w:pPr>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入驻时，甲方确保公共设施到位。</w:t>
            </w:r>
            <w:r/>
          </w:p>
          <w:p>
            <w:pPr>
              <w:ind w:left="210" w:hanging="210"/>
              <w:jc w:val="left"/>
              <w:rPr>
                <w:rFonts w:ascii="仿宋_GB2312" w:eastAsia="仿宋_GB2312"/>
              </w:rPr>
            </w:pPr>
            <w:r>
              <w:rPr>
                <w:rFonts w:hint="eastAsia" w:ascii="仿宋_GB2312" w:eastAsia="仿宋_GB2312"/>
              </w:rPr>
              <w:t xml:space="preserve">2.</w:t>
            </w:r>
            <w:r>
              <w:rPr>
                <w:rFonts w:hint="eastAsia" w:ascii="仿宋_GB2312" w:eastAsia="仿宋_GB2312"/>
              </w:rPr>
              <w:t xml:space="preserve">自物业服务委托合同签订之日起</w:t>
            </w:r>
            <w:r>
              <w:rPr>
                <w:rFonts w:hint="eastAsia" w:ascii="仿宋_GB2312" w:eastAsia="仿宋_GB2312"/>
              </w:rPr>
              <w:t xml:space="preserve">30</w:t>
            </w:r>
            <w:r>
              <w:rPr>
                <w:rFonts w:hint="eastAsia" w:ascii="仿宋_GB2312" w:eastAsia="仿宋_GB2312"/>
              </w:rPr>
              <w:t xml:space="preserve">日内，与乙方办理物业管理书面交接手续。</w:t>
            </w:r>
            <w:r/>
          </w:p>
          <w:p>
            <w:pPr>
              <w:jc w:val="left"/>
              <w:rPr>
                <w:rFonts w:ascii="仿宋_GB2312" w:eastAsia="仿宋_GB2312"/>
              </w:rPr>
            </w:pPr>
            <w:r>
              <w:rPr>
                <w:rFonts w:hint="eastAsia" w:ascii="仿宋_GB2312" w:eastAsia="仿宋_GB2312"/>
              </w:rPr>
              <w:t xml:space="preserve">3.</w:t>
            </w:r>
            <w:r>
              <w:rPr>
                <w:rFonts w:hint="eastAsia" w:ascii="仿宋_GB2312" w:eastAsia="仿宋_GB2312"/>
              </w:rPr>
              <w:t xml:space="preserve">乙方承接物业时，甲方应配合乙方进行查验。</w:t>
            </w:r>
            <w:r/>
          </w:p>
          <w:p>
            <w:pPr>
              <w:jc w:val="left"/>
              <w:rPr>
                <w:rFonts w:ascii="仿宋_GB2312" w:eastAsia="仿宋_GB2312"/>
              </w:rPr>
            </w:pPr>
            <w:r>
              <w:rPr>
                <w:rFonts w:hint="eastAsia" w:ascii="仿宋_GB2312" w:eastAsia="仿宋_GB2312"/>
              </w:rPr>
              <w:t xml:space="preserve">4.</w:t>
            </w:r>
            <w:r>
              <w:rPr>
                <w:rFonts w:hint="eastAsia" w:ascii="仿宋_GB2312" w:eastAsia="仿宋_GB2312"/>
              </w:rPr>
              <w:t xml:space="preserve">甲方负责对设施严重损坏问题实施维修。</w:t>
            </w:r>
            <w:r/>
          </w:p>
        </w:tc>
        <w:tc>
          <w:tcPr>
            <w:tcW w:w="6224" w:type="dxa"/>
            <w:vAlign w:val="center"/>
            <w:textDirection w:val="lrTb"/>
            <w:noWrap w:val="false"/>
          </w:tcPr>
          <w:p>
            <w:pPr>
              <w:ind w:left="210" w:hanging="210"/>
              <w:jc w:val="left"/>
              <w:rPr>
                <w:rFonts w:ascii="仿宋_GB2312" w:eastAsia="仿宋_GB2312"/>
              </w:rPr>
            </w:pPr>
            <w:r>
              <w:rPr>
                <w:rFonts w:hint="eastAsia" w:ascii="仿宋_GB2312" w:eastAsia="仿宋_GB2312"/>
              </w:rPr>
              <w:t xml:space="preserve">1.</w:t>
            </w:r>
            <w:r>
              <w:rPr>
                <w:rFonts w:hint="eastAsia" w:ascii="仿宋_GB2312" w:eastAsia="仿宋_GB2312"/>
              </w:rPr>
              <w:t xml:space="preserve">乙方负责对小区休闲椅凳、亭廊、台、池、雕塑、游乐场、健身设施的日常管护。</w:t>
            </w:r>
            <w:r/>
          </w:p>
          <w:p>
            <w:pPr>
              <w:jc w:val="left"/>
              <w:rPr>
                <w:rFonts w:ascii="仿宋_GB2312" w:eastAsia="仿宋_GB2312"/>
              </w:rPr>
            </w:pPr>
            <w:r>
              <w:rPr>
                <w:rFonts w:hint="eastAsia" w:ascii="仿宋_GB2312" w:eastAsia="仿宋_GB2312"/>
              </w:rPr>
              <w:t xml:space="preserve">2.</w:t>
            </w:r>
            <w:r>
              <w:rPr>
                <w:rFonts w:hint="eastAsia" w:ascii="仿宋_GB2312" w:eastAsia="仿宋_GB2312"/>
              </w:rPr>
              <w:t xml:space="preserve">保持公益性设施环境整洁，目视基本干净。</w:t>
            </w:r>
            <w:r/>
          </w:p>
          <w:p>
            <w:pPr>
              <w:ind w:left="210" w:hanging="210"/>
              <w:jc w:val="left"/>
              <w:rPr>
                <w:rFonts w:ascii="仿宋_GB2312" w:eastAsia="仿宋_GB2312"/>
              </w:rPr>
            </w:pPr>
            <w:r>
              <w:rPr>
                <w:rFonts w:hint="eastAsia" w:ascii="仿宋_GB2312" w:eastAsia="仿宋_GB2312"/>
              </w:rPr>
              <w:t xml:space="preserve">3</w:t>
            </w:r>
            <w:r>
              <w:rPr>
                <w:rFonts w:hint="eastAsia" w:ascii="仿宋_GB2312" w:eastAsia="仿宋_GB2312"/>
              </w:rPr>
              <w:t xml:space="preserve">．积极配合甲方实施重大维修工程，提供必要的人工及技术支持。</w:t>
            </w:r>
            <w:r/>
          </w:p>
        </w:tc>
      </w:tr>
    </w:tbl>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rPr>
          <w:rFonts w:ascii="黑体" w:hAnsi="宋体" w:eastAsia="黑体" w:cs="宋体"/>
          <w:bCs/>
          <w:sz w:val="24"/>
        </w:rPr>
      </w:pPr>
      <w:r>
        <w:rPr>
          <w:rFonts w:ascii="黑体" w:hAnsi="宋体" w:eastAsia="黑体" w:cs="宋体"/>
          <w:bCs/>
          <w:sz w:val="24"/>
        </w:rPr>
      </w:r>
      <w:r/>
    </w:p>
    <w:p>
      <w:pPr>
        <w:jc w:val="center"/>
        <w:spacing w:line="360" w:lineRule="auto"/>
        <w:rPr>
          <w:rFonts w:ascii="黑体" w:hAnsi="宋体" w:eastAsia="黑体" w:cs="宋体"/>
          <w:bCs/>
          <w:sz w:val="36"/>
          <w:szCs w:val="36"/>
        </w:rPr>
      </w:pPr>
      <w:r>
        <w:rPr>
          <w:rFonts w:hint="eastAsia" w:eastAsia="方正小标宋简体"/>
          <w:sz w:val="36"/>
          <w:szCs w:val="36"/>
        </w:rPr>
        <w:t xml:space="preserve">其他物业管理服务事项</w:t>
      </w:r>
      <w:r/>
    </w:p>
    <w:tbl>
      <w:tblPr>
        <w:tblW w:w="14623" w:type="dxa"/>
        <w:jc w:val="center"/>
        <w:tblInd w:w="-108" w:type="dxa"/>
        <w:tblLayout w:type="fixed"/>
        <w:tblLook w:val="04A0" w:firstRow="1" w:lastRow="0" w:firstColumn="1" w:lastColumn="0" w:noHBand="0" w:noVBand="1"/>
      </w:tblPr>
      <w:tblGrid>
        <w:gridCol w:w="798"/>
        <w:gridCol w:w="6505"/>
        <w:gridCol w:w="7320"/>
      </w:tblGrid>
      <w:tr>
        <w:trPr>
          <w:jc w:val="center"/>
          <w:trHeight w:val="67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服务项目</w:t>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甲方职责（义务）</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jc w:val="center"/>
              <w:widowControl/>
              <w:rPr>
                <w:rFonts w:ascii="仿宋_GB2312" w:hAnsi="仿宋" w:eastAsia="仿宋_GB2312"/>
                <w:b/>
                <w:bCs/>
              </w:rPr>
            </w:pPr>
            <w:r>
              <w:rPr>
                <w:rFonts w:hint="eastAsia" w:ascii="仿宋_GB2312" w:hAnsi="仿宋" w:eastAsia="仿宋_GB2312"/>
                <w:b/>
                <w:bCs/>
              </w:rPr>
              <w:t xml:space="preserve">乙方职责（义务）</w:t>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停</w:t>
            </w:r>
            <w:r/>
          </w:p>
          <w:p>
            <w:pPr>
              <w:jc w:val="center"/>
              <w:widowControl/>
              <w:rPr>
                <w:rFonts w:ascii="仿宋_GB2312" w:hAnsi="仿宋" w:eastAsia="仿宋_GB2312"/>
              </w:rPr>
            </w:pPr>
            <w:r>
              <w:rPr>
                <w:rFonts w:hint="eastAsia" w:ascii="仿宋_GB2312" w:hAnsi="仿宋" w:eastAsia="仿宋_GB2312"/>
              </w:rPr>
              <w:t xml:space="preserve">车</w:t>
            </w:r>
            <w:r/>
          </w:p>
        </w:tc>
        <w:tc>
          <w:tcPr>
            <w:tcBorders>
              <w:top w:val="single" w:color="000000" w:sz="4" w:space="0"/>
              <w:left w:val="none" w:color="000000" w:sz="4" w:space="0"/>
              <w:bottom w:val="single" w:color="000000" w:sz="4" w:space="0"/>
              <w:right w:val="single" w:color="000000" w:sz="4" w:space="0"/>
            </w:tcBorders>
            <w:tcW w:w="6505"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停车车位费归甲方所有。</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车库电费由甲方承担。</w:t>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停车车位费上缴甲方。</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每天对车位、车库巡查</w:t>
            </w:r>
            <w:r>
              <w:rPr>
                <w:rFonts w:hint="eastAsia" w:ascii="仿宋_GB2312" w:eastAsia="仿宋_GB2312"/>
              </w:rPr>
              <w:t xml:space="preserve">1</w:t>
            </w:r>
            <w:r>
              <w:rPr>
                <w:rFonts w:hint="eastAsia" w:ascii="仿宋_GB2312" w:eastAsia="仿宋_GB2312"/>
              </w:rPr>
              <w:t xml:space="preserve">次，车位、车库目视基本干净。</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停车秩序：车位停放整齐，不得在绿化带、道板上乱停放。</w:t>
            </w:r>
            <w:r/>
          </w:p>
          <w:p>
            <w:pPr>
              <w:ind w:left="210" w:hanging="210"/>
              <w:rPr>
                <w:rFonts w:ascii="仿宋_GB2312" w:eastAsia="仿宋_GB2312"/>
              </w:rPr>
            </w:pPr>
            <w:r>
              <w:rPr>
                <w:rFonts w:hint="eastAsia" w:ascii="仿宋_GB2312" w:eastAsia="仿宋_GB2312"/>
              </w:rPr>
              <w:t xml:space="preserve">4.</w:t>
            </w:r>
            <w:r>
              <w:rPr>
                <w:rFonts w:hint="eastAsia" w:ascii="仿宋_GB2312" w:eastAsia="仿宋_GB2312"/>
              </w:rPr>
              <w:t xml:space="preserve">乙方负责对车库给排水、照明、消防、供电、通风、车辆管理、应急系统等各种设备、设施的管理与维护。</w:t>
            </w:r>
            <w:r/>
          </w:p>
        </w:tc>
      </w:tr>
      <w:tr>
        <w:trPr>
          <w:jc w:val="center"/>
          <w:trHeight w:val="1843"/>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仿宋_GB2312" w:hAnsi="仿宋" w:eastAsia="仿宋_GB2312"/>
              </w:rPr>
            </w:pPr>
            <w:r>
              <w:rPr>
                <w:rFonts w:hint="eastAsia" w:ascii="仿宋_GB2312" w:hAnsi="仿宋" w:eastAsia="仿宋_GB2312"/>
              </w:rPr>
              <w:t xml:space="preserve">店</w:t>
            </w:r>
            <w:r/>
          </w:p>
          <w:p>
            <w:pPr>
              <w:jc w:val="center"/>
              <w:widowControl/>
              <w:rPr>
                <w:rFonts w:ascii="仿宋_GB2312" w:hAnsi="仿宋" w:eastAsia="仿宋_GB2312"/>
              </w:rPr>
            </w:pPr>
            <w:r>
              <w:rPr>
                <w:rFonts w:hint="eastAsia" w:ascii="仿宋_GB2312" w:hAnsi="仿宋" w:eastAsia="仿宋_GB2312"/>
              </w:rPr>
              <w:t xml:space="preserve">面</w:t>
            </w:r>
            <w:r/>
          </w:p>
          <w:p>
            <w:pPr>
              <w:jc w:val="center"/>
              <w:widowControl/>
              <w:rPr>
                <w:rFonts w:ascii="仿宋_GB2312" w:hAnsi="仿宋" w:eastAsia="仿宋_GB2312"/>
              </w:rPr>
            </w:pPr>
            <w:r>
              <w:rPr>
                <w:rFonts w:hint="eastAsia" w:ascii="仿宋_GB2312" w:hAnsi="仿宋" w:eastAsia="仿宋_GB2312"/>
              </w:rPr>
              <w:t xml:space="preserve">房</w:t>
            </w:r>
            <w:r/>
          </w:p>
        </w:tc>
        <w:tc>
          <w:tcPr>
            <w:tcBorders>
              <w:top w:val="single" w:color="000000" w:sz="4" w:space="0"/>
              <w:left w:val="none" w:color="000000" w:sz="4" w:space="0"/>
              <w:bottom w:val="single" w:color="000000" w:sz="4" w:space="0"/>
              <w:right w:val="single" w:color="000000" w:sz="4" w:space="0"/>
            </w:tcBorders>
            <w:tcW w:w="6505"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甲方支持乙方收取物业费。</w:t>
            </w:r>
            <w:r/>
          </w:p>
          <w:p>
            <w:pPr>
              <w:rPr>
                <w:rFonts w:ascii="仿宋_GB2312" w:eastAsia="仿宋_GB2312"/>
              </w:rPr>
            </w:pP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7320" w:type="dxa"/>
            <w:vAlign w:val="center"/>
            <w:textDirection w:val="lrTb"/>
            <w:noWrap w:val="false"/>
          </w:tcPr>
          <w:p>
            <w:pPr>
              <w:rPr>
                <w:rFonts w:ascii="仿宋_GB2312" w:eastAsia="仿宋_GB2312"/>
              </w:rPr>
            </w:pPr>
            <w:r>
              <w:rPr>
                <w:rFonts w:hint="eastAsia" w:ascii="仿宋_GB2312" w:eastAsia="仿宋_GB2312"/>
              </w:rPr>
              <w:t xml:space="preserve">1.</w:t>
            </w:r>
            <w:r>
              <w:rPr>
                <w:rFonts w:hint="eastAsia" w:ascii="仿宋_GB2312" w:eastAsia="仿宋_GB2312"/>
              </w:rPr>
              <w:t xml:space="preserve">乙方按要求进行店面房日常物业管理。</w:t>
            </w:r>
            <w:r/>
          </w:p>
          <w:p>
            <w:pPr>
              <w:rPr>
                <w:rFonts w:ascii="仿宋_GB2312" w:eastAsia="仿宋_GB2312"/>
              </w:rPr>
            </w:pPr>
            <w:r>
              <w:rPr>
                <w:rFonts w:hint="eastAsia" w:ascii="仿宋_GB2312" w:eastAsia="仿宋_GB2312"/>
              </w:rPr>
              <w:t xml:space="preserve">2.</w:t>
            </w:r>
            <w:r>
              <w:rPr>
                <w:rFonts w:hint="eastAsia" w:ascii="仿宋_GB2312" w:eastAsia="仿宋_GB2312"/>
              </w:rPr>
              <w:t xml:space="preserve">收取已承租商户的物业费。</w:t>
            </w:r>
            <w:r/>
          </w:p>
          <w:p>
            <w:pPr>
              <w:rPr>
                <w:rFonts w:ascii="仿宋_GB2312" w:eastAsia="仿宋_GB2312"/>
              </w:rPr>
            </w:pPr>
            <w:r>
              <w:rPr>
                <w:rFonts w:hint="eastAsia" w:ascii="仿宋_GB2312" w:eastAsia="仿宋_GB2312"/>
              </w:rPr>
              <w:t xml:space="preserve">3.</w:t>
            </w:r>
            <w:r>
              <w:rPr>
                <w:rFonts w:hint="eastAsia" w:ascii="仿宋_GB2312" w:eastAsia="仿宋_GB2312"/>
              </w:rPr>
              <w:t xml:space="preserve">按甲方要求代收已承租商户的水电费，并上缴甲方。</w:t>
            </w:r>
            <w:r/>
          </w:p>
        </w:tc>
      </w:tr>
    </w:tbl>
    <w:p>
      <w:pPr>
        <w:rPr>
          <w:rFonts w:eastAsia="方正小标宋简体"/>
          <w:sz w:val="32"/>
          <w:szCs w:val="32"/>
        </w:rPr>
      </w:pPr>
      <w:r>
        <w:rPr>
          <w:rFonts w:eastAsia="方正小标宋简体"/>
          <w:sz w:val="32"/>
          <w:szCs w:val="32"/>
        </w:rPr>
      </w:r>
      <w:r/>
    </w:p>
    <w:p>
      <w:pPr>
        <w:spacing w:line="360" w:lineRule="auto"/>
        <w:rPr>
          <w:rFonts w:ascii="黑体" w:hAnsi="宋体" w:eastAsia="黑体" w:cs="宋体"/>
          <w:bCs/>
          <w:sz w:val="24"/>
        </w:rPr>
      </w:pPr>
      <w:r>
        <w:rPr>
          <w:rFonts w:ascii="黑体" w:hAnsi="宋体" w:eastAsia="黑体" w:cs="宋体"/>
          <w:bCs/>
          <w:sz w:val="24"/>
        </w:rPr>
      </w:r>
      <w:r/>
    </w:p>
    <w:p>
      <w:pPr>
        <w:spacing w:line="360" w:lineRule="auto"/>
        <w:rPr>
          <w:rFonts w:ascii="黑体" w:hAnsi="宋体" w:eastAsia="黑体" w:cs="宋体"/>
          <w:bCs/>
          <w:sz w:val="24"/>
        </w:rPr>
        <w:sectPr>
          <w:footnotePr/>
          <w:endnotePr/>
          <w:type w:val="nextPage"/>
          <w:pgSz w:w="16840" w:h="11907" w:orient="landscape"/>
          <w:pgMar w:top="1123" w:right="1123" w:bottom="1123" w:left="1123" w:header="851" w:footer="737" w:gutter="0"/>
          <w:cols w:num="1" w:sep="0" w:space="1701" w:equalWidth="1"/>
          <w:docGrid w:linePitch="360"/>
        </w:sectPr>
      </w:pPr>
      <w:r>
        <w:rPr>
          <w:rFonts w:ascii="黑体" w:hAnsi="宋体" w:eastAsia="黑体" w:cs="宋体"/>
          <w:bCs/>
          <w:sz w:val="24"/>
        </w:rPr>
      </w:r>
      <w:r/>
    </w:p>
    <w:p>
      <w:pPr>
        <w:jc w:val="center"/>
        <w:spacing w:line="360" w:lineRule="auto"/>
        <w:rPr>
          <w:rFonts w:eastAsia="方正小标宋简体"/>
          <w:sz w:val="36"/>
          <w:szCs w:val="36"/>
        </w:rPr>
      </w:pPr>
      <w:r>
        <w:rPr>
          <w:rFonts w:hint="eastAsia" w:eastAsia="方正小标宋简体"/>
          <w:sz w:val="36"/>
          <w:szCs w:val="36"/>
        </w:rPr>
        <w:t xml:space="preserve">物业交接明细表</w:t>
      </w:r>
      <w:r/>
    </w:p>
    <w:tbl>
      <w:tblPr>
        <w:tblW w:w="93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7"/>
        <w:gridCol w:w="825"/>
        <w:gridCol w:w="3025"/>
        <w:gridCol w:w="871"/>
        <w:gridCol w:w="2788"/>
        <w:gridCol w:w="1092"/>
      </w:tblGrid>
      <w:tr>
        <w:trPr>
          <w:jc w:val="center"/>
          <w:trHeight w:val="336"/>
        </w:trPr>
        <w:tc>
          <w:tcPr>
            <w:tcW w:w="727" w:type="dxa"/>
            <w:vAlign w:val="center"/>
            <w:textDirection w:val="lrTb"/>
            <w:noWrap w:val="false"/>
          </w:tcPr>
          <w:p>
            <w:pPr>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类别</w:t>
            </w:r>
            <w:r/>
          </w:p>
        </w:tc>
        <w:tc>
          <w:tcPr>
            <w:tcW w:w="825" w:type="dxa"/>
            <w:vAlign w:val="center"/>
            <w:textDirection w:val="lrTb"/>
            <w:noWrap w:val="false"/>
          </w:tcPr>
          <w:p>
            <w:pPr>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序号</w:t>
            </w:r>
            <w:r/>
          </w:p>
        </w:tc>
        <w:tc>
          <w:tcPr>
            <w:tcW w:w="3025" w:type="dxa"/>
            <w:vAlign w:val="center"/>
            <w:textDirection w:val="lrTb"/>
            <w:noWrap w:val="false"/>
          </w:tcPr>
          <w:p>
            <w:pPr>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交接内容</w:t>
            </w:r>
            <w:r/>
          </w:p>
        </w:tc>
        <w:tc>
          <w:tcPr>
            <w:tcW w:w="871" w:type="dxa"/>
            <w:vAlign w:val="center"/>
            <w:textDirection w:val="lrTb"/>
            <w:noWrap w:val="false"/>
          </w:tcPr>
          <w:p>
            <w:pPr>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数量</w:t>
            </w:r>
            <w:r/>
          </w:p>
        </w:tc>
        <w:tc>
          <w:tcPr>
            <w:tcW w:w="2788" w:type="dxa"/>
            <w:vAlign w:val="center"/>
            <w:textDirection w:val="lrTb"/>
            <w:noWrap w:val="false"/>
          </w:tcPr>
          <w:p>
            <w:pPr>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所在位置</w:t>
            </w:r>
            <w:r/>
          </w:p>
        </w:tc>
        <w:tc>
          <w:tcPr>
            <w:tcW w:w="1092" w:type="dxa"/>
            <w:vAlign w:val="center"/>
            <w:textDirection w:val="lrTb"/>
            <w:noWrap w:val="false"/>
          </w:tcPr>
          <w:p>
            <w:pPr>
              <w:jc w:val="center"/>
              <w:spacing w:line="360" w:lineRule="auto"/>
              <w:widowControl/>
              <w:rPr>
                <w:rFonts w:ascii="仿宋_GB2312" w:hAnsi="仿宋" w:eastAsia="仿宋_GB2312" w:cs="宋体"/>
                <w:b/>
                <w:bCs/>
                <w:color w:val="000000"/>
                <w:sz w:val="24"/>
                <w:szCs w:val="24"/>
              </w:rPr>
            </w:pPr>
            <w:r>
              <w:rPr>
                <w:rFonts w:hint="eastAsia" w:ascii="仿宋_GB2312" w:hAnsi="仿宋" w:eastAsia="仿宋_GB2312" w:cs="宋体"/>
                <w:b/>
                <w:bCs/>
                <w:color w:val="000000"/>
                <w:sz w:val="24"/>
                <w:szCs w:val="24"/>
              </w:rPr>
              <w:t xml:space="preserve">备注</w:t>
            </w:r>
            <w:r/>
          </w:p>
        </w:tc>
      </w:tr>
      <w:tr>
        <w:trPr>
          <w:jc w:val="center"/>
          <w:trHeight w:val="381"/>
        </w:trPr>
        <w:tc>
          <w:tcPr>
            <w:tcW w:w="727" w:type="dxa"/>
            <w:vAlign w:val="center"/>
            <w:vMerge w:val="restart"/>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公</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共</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部</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位</w:t>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6</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restart"/>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共</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用</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设</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施</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设</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备</w:t>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6</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restart"/>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其</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他</w:t>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1</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2</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3</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4</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381"/>
        </w:trPr>
        <w:tc>
          <w:tcPr>
            <w:tcW w:w="727" w:type="dxa"/>
            <w:vAlign w:val="center"/>
            <w:vMerge w:val="continue"/>
            <w:textDirection w:val="lrTb"/>
            <w:noWrap w:val="false"/>
          </w:tcPr>
          <w:p>
            <w:pPr>
              <w:jc w:val="left"/>
              <w:spacing w:line="360" w:lineRule="auto"/>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tc>
        <w:tc>
          <w:tcPr>
            <w:tcW w:w="8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5</w:t>
            </w:r>
            <w:r/>
          </w:p>
        </w:tc>
        <w:tc>
          <w:tcPr>
            <w:tcW w:w="3025"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871"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2788"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c>
          <w:tcPr>
            <w:tcW w:w="1092" w:type="dxa"/>
            <w:vAlign w:val="center"/>
            <w:textDirection w:val="lrTb"/>
            <w:noWrap w:val="false"/>
          </w:tcPr>
          <w:p>
            <w:pPr>
              <w:jc w:val="center"/>
              <w:spacing w:line="360" w:lineRule="auto"/>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　</w:t>
            </w:r>
            <w:r/>
          </w:p>
        </w:tc>
      </w:tr>
      <w:tr>
        <w:trPr>
          <w:jc w:val="center"/>
          <w:trHeight w:val="2443"/>
        </w:trPr>
        <w:tc>
          <w:tcPr>
            <w:gridSpan w:val="3"/>
            <w:tcW w:w="4577" w:type="dxa"/>
            <w:vAlign w:val="center"/>
            <w:textDirection w:val="lrTb"/>
            <w:noWrap w:val="false"/>
          </w:tcPr>
          <w:p>
            <w:pPr>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甲方代表签字：</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（盖章）</w:t>
            </w:r>
            <w:r/>
          </w:p>
          <w:p>
            <w:pPr>
              <w:jc w:val="left"/>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p>
            <w:pPr>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日期：</w:t>
            </w:r>
            <w:r/>
          </w:p>
        </w:tc>
        <w:tc>
          <w:tcPr>
            <w:gridSpan w:val="3"/>
            <w:tcW w:w="4751" w:type="dxa"/>
            <w:vAlign w:val="center"/>
            <w:textDirection w:val="lrTb"/>
            <w:noWrap w:val="false"/>
          </w:tcPr>
          <w:p>
            <w:pPr>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乙方代表签字：</w:t>
            </w:r>
            <w:r>
              <w:rPr>
                <w:rFonts w:hint="eastAsia" w:ascii="仿宋_GB2312" w:hAnsi="仿宋" w:eastAsia="仿宋_GB2312" w:cs="宋体"/>
                <w:color w:val="000000"/>
                <w:sz w:val="24"/>
                <w:szCs w:val="24"/>
              </w:rPr>
              <w:t xml:space="preserve">               </w:t>
            </w:r>
            <w:r>
              <w:rPr>
                <w:rFonts w:hint="eastAsia" w:ascii="仿宋_GB2312" w:hAnsi="仿宋" w:eastAsia="仿宋_GB2312" w:cs="宋体"/>
                <w:color w:val="000000"/>
                <w:sz w:val="24"/>
                <w:szCs w:val="24"/>
              </w:rPr>
              <w:t xml:space="preserve">（盖章）</w:t>
            </w:r>
            <w:r/>
          </w:p>
          <w:p>
            <w:pPr>
              <w:jc w:val="left"/>
              <w:widowControl/>
              <w:rPr>
                <w:rFonts w:ascii="仿宋_GB2312" w:hAnsi="仿宋" w:eastAsia="仿宋_GB2312" w:cs="宋体"/>
                <w:color w:val="000000"/>
                <w:sz w:val="24"/>
                <w:szCs w:val="24"/>
              </w:rPr>
            </w:pPr>
            <w:r>
              <w:rPr>
                <w:rFonts w:ascii="仿宋_GB2312" w:hAnsi="仿宋" w:eastAsia="仿宋_GB2312" w:cs="宋体"/>
                <w:color w:val="000000"/>
                <w:sz w:val="24"/>
                <w:szCs w:val="24"/>
              </w:rPr>
            </w:r>
            <w:r/>
          </w:p>
          <w:p>
            <w:pPr>
              <w:jc w:val="left"/>
              <w:widowControl/>
              <w:rPr>
                <w:rFonts w:ascii="仿宋_GB2312" w:hAnsi="仿宋" w:eastAsia="仿宋_GB2312" w:cs="宋体"/>
                <w:color w:val="000000"/>
                <w:sz w:val="24"/>
                <w:szCs w:val="24"/>
              </w:rPr>
            </w:pPr>
            <w:r>
              <w:rPr>
                <w:rFonts w:hint="eastAsia" w:ascii="仿宋_GB2312" w:hAnsi="仿宋" w:eastAsia="仿宋_GB2312" w:cs="宋体"/>
                <w:color w:val="000000"/>
                <w:sz w:val="24"/>
                <w:szCs w:val="24"/>
              </w:rPr>
              <w:t xml:space="preserve">日期：</w:t>
            </w:r>
            <w:r/>
          </w:p>
        </w:tc>
      </w:tr>
    </w:tbl>
    <w:p>
      <w:pPr>
        <w:contextualSpacing/>
        <w:spacing w:line="570" w:lineRule="exact"/>
        <w:rPr>
          <w:rFonts w:ascii="宋体" w:hAnsi="宋体"/>
          <w:b/>
          <w:sz w:val="24"/>
        </w:rPr>
      </w:pPr>
      <w:r>
        <w:rPr>
          <w:rFonts w:ascii="宋体" w:hAnsi="宋体"/>
          <w:b/>
          <w:sz w:val="24"/>
        </w:rPr>
      </w:r>
      <w:r/>
    </w:p>
    <w:p>
      <w:pPr>
        <w:pStyle w:val="835"/>
        <w:ind w:firstLine="424"/>
        <w:rPr>
          <w:rFonts w:ascii="Times New Roman" w:hAnsi="Times New Roman"/>
          <w:lang w:eastAsia="zh-CN"/>
        </w:rPr>
      </w:pPr>
      <w:r>
        <w:rPr>
          <w:rFonts w:ascii="Times New Roman" w:hAnsi="Times New Roman"/>
          <w:lang w:eastAsia="zh-CN"/>
        </w:rPr>
      </w:r>
      <w:r/>
    </w:p>
    <w:p>
      <w:pPr>
        <w:rPr>
          <w:i/>
          <w:iCs/>
          <w:sz w:val="24"/>
        </w:rPr>
      </w:pPr>
      <w:r>
        <w:rPr>
          <w:sz w:val="24"/>
        </w:rPr>
        <w:t xml:space="preserve">3. </w:t>
      </w:r>
      <w:r>
        <w:rPr>
          <w:sz w:val="24"/>
        </w:rPr>
        <w:t xml:space="preserve">验收标准</w:t>
      </w:r>
      <w:r/>
    </w:p>
    <w:p>
      <w:pPr>
        <w:ind w:firstLine="482"/>
        <w:widowControl/>
        <w:rPr>
          <w:b/>
          <w:sz w:val="24"/>
        </w:rPr>
      </w:pPr>
      <w:r>
        <w:rPr>
          <w:rFonts w:hint="eastAsia"/>
          <w:b/>
          <w:sz w:val="24"/>
        </w:rPr>
        <w:t xml:space="preserve">无</w:t>
      </w:r>
      <w:r/>
    </w:p>
    <w:p>
      <w:pPr>
        <w:numPr>
          <w:ilvl w:val="0"/>
          <w:numId w:val="15"/>
        </w:numPr>
        <w:rPr>
          <w:sz w:val="24"/>
        </w:rPr>
      </w:pPr>
      <w:r>
        <w:rPr>
          <w:sz w:val="24"/>
        </w:rPr>
        <w:t xml:space="preserve">其他要求</w:t>
      </w:r>
      <w:r/>
    </w:p>
    <w:p>
      <w:pPr>
        <w:ind w:firstLine="480"/>
        <w:rPr>
          <w:sz w:val="24"/>
        </w:rPr>
      </w:pPr>
      <w:r>
        <w:rPr>
          <w:rFonts w:hint="eastAsia"/>
          <w:sz w:val="24"/>
        </w:rPr>
        <w:t xml:space="preserve">无</w:t>
      </w:r>
      <w:r/>
    </w:p>
    <w:p>
      <w:pPr>
        <w:rPr>
          <w:i/>
          <w:sz w:val="28"/>
          <w:szCs w:val="28"/>
          <w:u w:val="single"/>
        </w:rPr>
      </w:pPr>
      <w:r>
        <w:rPr>
          <w:i/>
          <w:sz w:val="28"/>
          <w:szCs w:val="28"/>
          <w:u w:val="single"/>
        </w:rPr>
      </w:r>
      <w:r/>
    </w:p>
    <w:p>
      <w:pPr>
        <w:rPr>
          <w:b/>
          <w:sz w:val="28"/>
          <w:szCs w:val="28"/>
        </w:rPr>
      </w:pPr>
      <w:r>
        <w:rPr>
          <w:rFonts w:hint="eastAsia"/>
          <w:sz w:val="28"/>
          <w:szCs w:val="28"/>
        </w:rPr>
        <w:t xml:space="preserve">5. </w:t>
      </w:r>
      <w:r>
        <w:rPr>
          <w:rFonts w:hint="eastAsia"/>
          <w:b/>
          <w:sz w:val="28"/>
          <w:szCs w:val="28"/>
        </w:rPr>
        <w:t xml:space="preserve">实质性要求</w:t>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4"/>
        <w:gridCol w:w="4820"/>
        <w:gridCol w:w="2318"/>
      </w:tblGrid>
      <w:tr>
        <w:trPr/>
        <w:tc>
          <w:tcPr>
            <w:tcW w:w="1384" w:type="dxa"/>
            <w:vAlign w:val="center"/>
            <w:textDirection w:val="lrTb"/>
            <w:noWrap w:val="false"/>
          </w:tcPr>
          <w:p>
            <w:pPr>
              <w:jc w:val="center"/>
              <w:spacing w:line="480" w:lineRule="auto"/>
              <w:rPr>
                <w:rFonts w:ascii="宋体" w:hAnsi="宋体"/>
                <w:b/>
                <w:bCs/>
              </w:rPr>
            </w:pPr>
            <w:r>
              <w:rPr>
                <w:rFonts w:hint="eastAsia" w:ascii="宋体" w:hAnsi="宋体"/>
                <w:b/>
                <w:bCs/>
              </w:rPr>
              <w:t xml:space="preserve">序号</w:t>
            </w:r>
            <w:r/>
          </w:p>
        </w:tc>
        <w:tc>
          <w:tcPr>
            <w:tcW w:w="4820" w:type="dxa"/>
            <w:vAlign w:val="center"/>
            <w:textDirection w:val="lrTb"/>
            <w:noWrap w:val="false"/>
          </w:tcPr>
          <w:p>
            <w:pPr>
              <w:jc w:val="center"/>
              <w:spacing w:line="480" w:lineRule="auto"/>
              <w:rPr>
                <w:rFonts w:ascii="宋体" w:hAnsi="宋体"/>
                <w:b/>
                <w:bCs/>
              </w:rPr>
            </w:pPr>
            <w:r>
              <w:rPr>
                <w:rFonts w:hint="eastAsia" w:ascii="宋体" w:hAnsi="宋体"/>
                <w:b/>
                <w:bCs/>
              </w:rPr>
              <w:t xml:space="preserve">实质性条款</w:t>
            </w:r>
            <w:r/>
          </w:p>
        </w:tc>
        <w:tc>
          <w:tcPr>
            <w:tcW w:w="2318" w:type="dxa"/>
            <w:vAlign w:val="center"/>
            <w:textDirection w:val="lrTb"/>
            <w:noWrap w:val="false"/>
          </w:tcPr>
          <w:p>
            <w:pPr>
              <w:jc w:val="center"/>
              <w:spacing w:line="480" w:lineRule="auto"/>
              <w:rPr>
                <w:rFonts w:ascii="宋体" w:hAnsi="宋体"/>
                <w:b/>
                <w:bCs/>
              </w:rPr>
            </w:pPr>
            <w:r>
              <w:rPr>
                <w:rFonts w:hint="eastAsia" w:ascii="宋体" w:hAnsi="宋体"/>
                <w:b/>
                <w:bCs/>
              </w:rPr>
              <w:t xml:space="preserve">证明材料</w:t>
            </w:r>
            <w:r/>
          </w:p>
        </w:tc>
      </w:tr>
      <w:tr>
        <w:trPr>
          <w:trHeight w:val="2117"/>
        </w:trPr>
        <w:tc>
          <w:tcPr>
            <w:tcW w:w="1384" w:type="dxa"/>
            <w:vAlign w:val="center"/>
            <w:textDirection w:val="lrTb"/>
            <w:noWrap w:val="false"/>
          </w:tcPr>
          <w:p>
            <w:pPr>
              <w:jc w:val="center"/>
              <w:spacing w:line="480" w:lineRule="auto"/>
              <w:rPr>
                <w:rFonts w:ascii="宋体" w:hAnsi="宋体"/>
                <w:iCs/>
              </w:rPr>
            </w:pPr>
            <w:r>
              <w:rPr>
                <w:rFonts w:hint="eastAsia" w:ascii="宋体" w:hAnsi="宋体" w:cs="宋体"/>
                <w:color w:val="000000"/>
                <w:lang w:bidi="ar"/>
              </w:rPr>
              <w:t xml:space="preserve">1</w:t>
            </w:r>
            <w:r/>
          </w:p>
        </w:tc>
        <w:tc>
          <w:tcPr>
            <w:tcW w:w="4820" w:type="dxa"/>
            <w:vAlign w:val="center"/>
            <w:textDirection w:val="lrTb"/>
            <w:noWrap w:val="false"/>
          </w:tcPr>
          <w:p>
            <w:pPr>
              <w:jc w:val="left"/>
              <w:spacing w:line="360" w:lineRule="auto"/>
              <w:rPr>
                <w:rFonts w:ascii="宋体" w:hAnsi="宋体"/>
                <w:iCs/>
              </w:rPr>
            </w:pPr>
            <w:r>
              <w:rPr>
                <w:rFonts w:hint="eastAsia" w:ascii="宋体" w:hAnsi="宋体" w:cs="宋体"/>
              </w:rPr>
              <w:t xml:space="preserve">★根据项目岗位安排，拟配置的物业服务人员总数不得低于</w:t>
            </w:r>
            <w:r>
              <w:rPr>
                <w:rFonts w:hint="eastAsia" w:ascii="宋体" w:hAnsi="宋体" w:cs="宋体"/>
              </w:rPr>
              <w:t xml:space="preserve">73</w:t>
            </w:r>
            <w:r>
              <w:rPr>
                <w:rFonts w:hint="eastAsia" w:ascii="宋体" w:hAnsi="宋体" w:cs="宋体"/>
              </w:rPr>
              <w:t xml:space="preserve">人。其中行政人员（</w:t>
            </w:r>
            <w:r>
              <w:rPr>
                <w:rFonts w:hint="eastAsia" w:ascii="宋体" w:hAnsi="宋体" w:cs="宋体"/>
              </w:rPr>
              <w:t xml:space="preserve">3</w:t>
            </w:r>
            <w:r>
              <w:rPr>
                <w:rFonts w:hint="eastAsia" w:ascii="宋体" w:hAnsi="宋体" w:cs="宋体"/>
              </w:rPr>
              <w:t xml:space="preserve">人），保安人员配备（</w:t>
            </w:r>
            <w:r>
              <w:rPr>
                <w:rFonts w:hint="eastAsia" w:ascii="宋体" w:hAnsi="宋体" w:cs="宋体"/>
              </w:rPr>
              <w:t xml:space="preserve">33</w:t>
            </w:r>
            <w:r>
              <w:rPr>
                <w:rFonts w:hint="eastAsia" w:ascii="宋体" w:hAnsi="宋体" w:cs="宋体"/>
              </w:rPr>
              <w:t xml:space="preserve">人）</w:t>
            </w:r>
            <w:r>
              <w:rPr>
                <w:rFonts w:hint="eastAsia" w:ascii="宋体" w:hAnsi="宋体" w:cs="宋体"/>
              </w:rPr>
              <w:t xml:space="preserve"> </w:t>
            </w:r>
            <w:r>
              <w:rPr>
                <w:rFonts w:hint="eastAsia" w:ascii="宋体" w:hAnsi="宋体" w:cs="宋体"/>
              </w:rPr>
              <w:t xml:space="preserve">，保洁人员配备（</w:t>
            </w:r>
            <w:r>
              <w:rPr>
                <w:rFonts w:hint="eastAsia" w:ascii="宋体" w:hAnsi="宋体" w:cs="宋体"/>
              </w:rPr>
              <w:t xml:space="preserve">29</w:t>
            </w:r>
            <w:r>
              <w:rPr>
                <w:rFonts w:hint="eastAsia" w:ascii="宋体" w:hAnsi="宋体" w:cs="宋体"/>
              </w:rPr>
              <w:t xml:space="preserve">人），绿化养护人员配备（</w:t>
            </w:r>
            <w:r>
              <w:rPr>
                <w:rFonts w:hint="eastAsia" w:ascii="宋体" w:hAnsi="宋体" w:cs="宋体"/>
              </w:rPr>
              <w:t xml:space="preserve">5</w:t>
            </w:r>
            <w:r>
              <w:rPr>
                <w:rFonts w:hint="eastAsia" w:ascii="宋体" w:hAnsi="宋体" w:cs="宋体"/>
              </w:rPr>
              <w:t xml:space="preserve">人），电工、维修人员（</w:t>
            </w:r>
            <w:r>
              <w:rPr>
                <w:rFonts w:hint="eastAsia" w:ascii="宋体" w:hAnsi="宋体" w:cs="宋体"/>
              </w:rPr>
              <w:t xml:space="preserve">3</w:t>
            </w:r>
            <w:r>
              <w:rPr>
                <w:rFonts w:hint="eastAsia" w:ascii="宋体" w:hAnsi="宋体" w:cs="宋体"/>
              </w:rPr>
              <w:t xml:space="preserve">人）。</w:t>
            </w:r>
            <w:r/>
          </w:p>
        </w:tc>
        <w:tc>
          <w:tcPr>
            <w:tcW w:w="2318" w:type="dxa"/>
            <w:vAlign w:val="center"/>
            <w:textDirection w:val="lrTb"/>
            <w:noWrap w:val="false"/>
          </w:tcPr>
          <w:p>
            <w:pPr>
              <w:jc w:val="center"/>
              <w:spacing w:line="480" w:lineRule="auto"/>
              <w:rPr>
                <w:rFonts w:ascii="宋体" w:hAnsi="宋体"/>
                <w:iCs/>
              </w:rPr>
            </w:pPr>
            <w:r>
              <w:rPr>
                <w:rFonts w:hint="eastAsia" w:ascii="宋体" w:hAnsi="宋体"/>
                <w:b/>
              </w:rPr>
              <w:t xml:space="preserve">需提供承诺函，格式自拟，并加盖投标人公章。</w:t>
            </w:r>
            <w:r/>
          </w:p>
        </w:tc>
      </w:tr>
      <w:tr>
        <w:trPr>
          <w:trHeight w:val="2117"/>
        </w:trPr>
        <w:tc>
          <w:tcPr>
            <w:tcW w:w="1384" w:type="dxa"/>
            <w:vAlign w:val="center"/>
            <w:textDirection w:val="lrTb"/>
            <w:noWrap w:val="false"/>
          </w:tcPr>
          <w:p>
            <w:pPr>
              <w:jc w:val="center"/>
              <w:spacing w:line="480" w:lineRule="auto"/>
              <w:rPr>
                <w:rFonts w:ascii="宋体" w:hAnsi="宋体" w:cs="宋体"/>
                <w:color w:val="000000"/>
                <w:lang w:bidi="ar"/>
              </w:rPr>
            </w:pPr>
            <w:r>
              <w:rPr>
                <w:rFonts w:hint="eastAsia" w:ascii="宋体" w:hAnsi="宋体" w:cs="宋体"/>
                <w:color w:val="000000"/>
                <w:lang w:bidi="ar"/>
              </w:rPr>
              <w:t xml:space="preserve">2</w:t>
            </w:r>
            <w:r/>
          </w:p>
        </w:tc>
        <w:tc>
          <w:tcPr>
            <w:tcW w:w="4820" w:type="dxa"/>
            <w:vAlign w:val="center"/>
            <w:textDirection w:val="lrTb"/>
            <w:noWrap w:val="false"/>
          </w:tcPr>
          <w:p>
            <w:pPr>
              <w:pStyle w:val="835"/>
              <w:ind w:left="0"/>
              <w:spacing w:line="570" w:lineRule="exact"/>
              <w:rPr>
                <w:rFonts w:ascii="宋体" w:hAnsi="宋体" w:cs="宋体"/>
                <w:sz w:val="21"/>
                <w:szCs w:val="21"/>
                <w:lang w:eastAsia="zh-CN" w:bidi="ar-SA"/>
              </w:rPr>
            </w:pPr>
            <w:r>
              <w:rPr>
                <w:rFonts w:hint="eastAsia" w:ascii="宋体" w:hAnsi="宋体" w:cs="宋体"/>
                <w:sz w:val="21"/>
                <w:szCs w:val="21"/>
                <w:lang w:eastAsia="zh-CN" w:bidi="ar-SA"/>
              </w:rPr>
              <w:t xml:space="preserve">★投标人需承诺中标后，根据国家《物业服务收费管理办法》及相关规定，购买小区公共责任险（公众责任保险），费用依法包含在投标报价中。</w:t>
            </w:r>
            <w:r/>
          </w:p>
        </w:tc>
        <w:tc>
          <w:tcPr>
            <w:tcW w:w="2318" w:type="dxa"/>
            <w:vAlign w:val="center"/>
            <w:textDirection w:val="lrTb"/>
            <w:noWrap w:val="false"/>
          </w:tcPr>
          <w:p>
            <w:pPr>
              <w:jc w:val="center"/>
              <w:spacing w:line="480" w:lineRule="auto"/>
              <w:rPr>
                <w:rFonts w:ascii="宋体" w:hAnsi="宋体"/>
                <w:b/>
              </w:rPr>
            </w:pPr>
            <w:r>
              <w:rPr>
                <w:rFonts w:hint="eastAsia" w:ascii="宋体" w:hAnsi="宋体"/>
                <w:b/>
              </w:rPr>
              <w:t xml:space="preserve">需提供承诺函，格式自拟，并加盖投标人公章。</w:t>
            </w:r>
            <w:r/>
          </w:p>
        </w:tc>
      </w:tr>
      <w:tr>
        <w:trPr>
          <w:trHeight w:val="2117"/>
        </w:trPr>
        <w:tc>
          <w:tcPr>
            <w:tcW w:w="1384" w:type="dxa"/>
            <w:vAlign w:val="center"/>
            <w:textDirection w:val="lrTb"/>
            <w:noWrap w:val="false"/>
          </w:tcPr>
          <w:p>
            <w:pPr>
              <w:jc w:val="center"/>
              <w:spacing w:line="480" w:lineRule="auto"/>
              <w:rPr>
                <w:rFonts w:ascii="宋体" w:hAnsi="宋体" w:cs="宋体"/>
                <w:color w:val="000000"/>
                <w:lang w:bidi="ar"/>
              </w:rPr>
            </w:pPr>
            <w:r>
              <w:rPr>
                <w:rFonts w:hint="eastAsia" w:ascii="宋体" w:hAnsi="宋体" w:cs="宋体"/>
                <w:color w:val="000000"/>
                <w:lang w:bidi="ar"/>
              </w:rPr>
              <w:t xml:space="preserve">3</w:t>
            </w:r>
            <w:r/>
          </w:p>
        </w:tc>
        <w:tc>
          <w:tcPr>
            <w:tcW w:w="4820" w:type="dxa"/>
            <w:vAlign w:val="center"/>
            <w:textDirection w:val="lrTb"/>
            <w:noWrap w:val="false"/>
          </w:tcPr>
          <w:p>
            <w:pPr>
              <w:pStyle w:val="835"/>
              <w:ind w:left="0"/>
              <w:spacing w:line="570" w:lineRule="exact"/>
              <w:rPr>
                <w:rFonts w:ascii="宋体" w:hAnsi="宋体" w:cs="宋体"/>
                <w:sz w:val="21"/>
                <w:szCs w:val="21"/>
                <w:lang w:eastAsia="zh-CN" w:bidi="ar-SA"/>
              </w:rPr>
            </w:pPr>
            <w:r>
              <w:rPr>
                <w:rFonts w:hint="eastAsia" w:ascii="宋体" w:hAnsi="宋体" w:cs="宋体"/>
                <w:sz w:val="21"/>
                <w:szCs w:val="21"/>
                <w:lang w:eastAsia="zh-CN" w:bidi="ar-SA"/>
              </w:rPr>
              <w:t xml:space="preserve">★店面房物业费用不包含在本项目总价中，物业费用由物业公司自行收取，不得高于</w:t>
            </w:r>
            <w:r>
              <w:rPr>
                <w:rFonts w:hint="eastAsia" w:ascii="宋体" w:hAnsi="宋体" w:cs="宋体"/>
                <w:sz w:val="21"/>
                <w:szCs w:val="21"/>
                <w:lang w:eastAsia="zh-CN" w:bidi="ar-SA"/>
              </w:rPr>
              <w:t xml:space="preserve">0.5</w:t>
            </w:r>
            <w:r>
              <w:rPr>
                <w:rFonts w:hint="eastAsia" w:ascii="宋体" w:hAnsi="宋体" w:cs="宋体"/>
                <w:sz w:val="21"/>
                <w:szCs w:val="21"/>
                <w:lang w:eastAsia="zh-CN" w:bidi="ar-SA"/>
              </w:rPr>
              <w:t xml:space="preserve">元</w:t>
            </w:r>
            <w:r>
              <w:rPr>
                <w:rFonts w:hint="eastAsia" w:ascii="宋体" w:hAnsi="宋体" w:cs="宋体"/>
                <w:sz w:val="21"/>
                <w:szCs w:val="21"/>
                <w:lang w:eastAsia="zh-CN" w:bidi="ar-SA"/>
              </w:rPr>
              <w:t xml:space="preserve">/</w:t>
            </w:r>
            <w:r>
              <w:rPr>
                <w:rFonts w:hint="eastAsia" w:ascii="宋体" w:hAnsi="宋体" w:cs="宋体"/>
                <w:sz w:val="21"/>
                <w:szCs w:val="21"/>
                <w:lang w:eastAsia="zh-CN" w:bidi="ar-SA"/>
              </w:rPr>
              <w:t xml:space="preserve">㎡</w:t>
            </w:r>
            <w:r>
              <w:rPr>
                <w:rFonts w:hint="eastAsia" w:ascii="宋体" w:hAnsi="宋体" w:cs="宋体"/>
                <w:sz w:val="21"/>
                <w:szCs w:val="21"/>
                <w:lang w:eastAsia="zh-CN" w:bidi="ar-SA"/>
              </w:rPr>
              <w:t xml:space="preserve">*</w:t>
            </w:r>
            <w:r>
              <w:rPr>
                <w:rFonts w:hint="eastAsia" w:ascii="宋体" w:hAnsi="宋体" w:cs="宋体"/>
                <w:sz w:val="21"/>
                <w:szCs w:val="21"/>
                <w:lang w:eastAsia="zh-CN" w:bidi="ar-SA"/>
              </w:rPr>
              <w:t xml:space="preserve">月。此条为实质性要求，未响应作无效投标处理。</w:t>
            </w:r>
            <w:r/>
          </w:p>
        </w:tc>
        <w:tc>
          <w:tcPr>
            <w:tcW w:w="2318" w:type="dxa"/>
            <w:vAlign w:val="center"/>
            <w:textDirection w:val="lrTb"/>
            <w:noWrap w:val="false"/>
          </w:tcPr>
          <w:p>
            <w:pPr>
              <w:jc w:val="center"/>
              <w:spacing w:line="480" w:lineRule="auto"/>
              <w:rPr>
                <w:rFonts w:ascii="宋体" w:hAnsi="宋体"/>
                <w:b/>
              </w:rPr>
            </w:pPr>
            <w:r>
              <w:rPr>
                <w:rFonts w:hint="eastAsia" w:ascii="宋体" w:hAnsi="宋体"/>
                <w:b/>
              </w:rPr>
              <w:t xml:space="preserve">需提供承诺函，格式</w:t>
            </w:r>
            <w:r>
              <w:rPr>
                <w:rFonts w:hint="eastAsia"/>
                <w:b/>
              </w:rPr>
              <w:t xml:space="preserve">按照所给格式</w:t>
            </w:r>
            <w:r>
              <w:rPr>
                <w:rFonts w:hint="eastAsia" w:ascii="宋体" w:hAnsi="宋体"/>
                <w:b/>
              </w:rPr>
              <w:t xml:space="preserve">，并加盖投标人公章。</w:t>
            </w:r>
            <w:r/>
          </w:p>
        </w:tc>
      </w:tr>
    </w:tbl>
    <w:p>
      <w:pPr>
        <w:rPr>
          <w:sz w:val="24"/>
          <w:highlight w:val="yellow"/>
        </w:rPr>
      </w:pPr>
      <w:r>
        <w:rPr>
          <w:sz w:val="24"/>
          <w:highlight w:val="yellow"/>
        </w:rPr>
      </w:r>
      <w:r/>
    </w:p>
    <w:p>
      <w:pPr>
        <w:rPr>
          <w:sz w:val="24"/>
        </w:rPr>
      </w:pPr>
      <w:r>
        <w:rPr>
          <w:rFonts w:hint="eastAsia"/>
          <w:sz w:val="24"/>
        </w:rPr>
        <w:t xml:space="preserve">6. </w:t>
      </w:r>
      <w:r>
        <w:rPr>
          <w:rFonts w:hint="eastAsia"/>
          <w:sz w:val="24"/>
        </w:rPr>
        <w:t xml:space="preserve">样品</w:t>
      </w:r>
      <w:r/>
    </w:p>
    <w:p>
      <w:pPr>
        <w:ind w:firstLine="480"/>
        <w:rPr>
          <w:sz w:val="24"/>
          <w:highlight w:val="yellow"/>
        </w:rPr>
      </w:pPr>
      <w:r>
        <w:rPr>
          <w:rFonts w:hint="eastAsia"/>
          <w:sz w:val="24"/>
          <w:highlight w:val="yellow"/>
        </w:rPr>
        <w:t xml:space="preserve">无</w:t>
      </w:r>
      <w:r/>
    </w:p>
    <w:p>
      <w:pPr>
        <w:rPr>
          <w:color w:val="000000"/>
          <w:sz w:val="24"/>
        </w:rPr>
      </w:pPr>
      <w:r>
        <w:rPr>
          <w:rFonts w:hint="eastAsia"/>
          <w:color w:val="000000"/>
          <w:sz w:val="24"/>
        </w:rPr>
        <w:t xml:space="preserve">7. </w:t>
      </w:r>
      <w:r>
        <w:rPr>
          <w:rFonts w:hint="eastAsia"/>
          <w:color w:val="000000"/>
          <w:sz w:val="24"/>
        </w:rPr>
        <w:t xml:space="preserve">演示</w:t>
      </w:r>
      <w:r/>
    </w:p>
    <w:p>
      <w:pPr>
        <w:ind w:firstLine="480"/>
        <w:rPr>
          <w:color w:val="000000"/>
          <w:sz w:val="24"/>
          <w:highlight w:val="yellow"/>
        </w:rPr>
      </w:pPr>
      <w:r>
        <w:rPr>
          <w:rFonts w:hint="eastAsia"/>
          <w:color w:val="000000"/>
          <w:sz w:val="24"/>
          <w:highlight w:val="yellow"/>
        </w:rPr>
        <w:t xml:space="preserve">无</w:t>
      </w:r>
      <w:r/>
    </w:p>
    <w:p>
      <w:pPr>
        <w:rPr>
          <w:rFonts w:ascii="宋体" w:hAnsi="宋体"/>
          <w:sz w:val="24"/>
        </w:rPr>
      </w:pPr>
      <w:r>
        <w:rPr>
          <w:rFonts w:hint="eastAsia" w:ascii="宋体" w:hAnsi="宋体"/>
          <w:sz w:val="24"/>
        </w:rPr>
        <w:t xml:space="preserve">8.</w:t>
      </w:r>
      <w:r>
        <w:rPr>
          <w:rFonts w:hint="eastAsia" w:ascii="宋体" w:hAnsi="宋体"/>
          <w:sz w:val="24"/>
        </w:rPr>
        <w:t xml:space="preserve">采购标的对应的中小企业划分标准所属行业一览表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采购标的</w:t>
            </w:r>
            <w:r/>
          </w:p>
        </w:tc>
        <w:tc>
          <w:tcPr>
            <w:tcW w:w="3549"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1</w:t>
            </w:r>
            <w:r/>
          </w:p>
        </w:tc>
        <w:tc>
          <w:tcPr>
            <w:tcW w:w="3291"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青龙街道青北苑物业管理服务</w:t>
            </w:r>
            <w:r/>
          </w:p>
        </w:tc>
        <w:tc>
          <w:tcPr>
            <w:tcW w:w="3549" w:type="dxa"/>
            <w:vAlign w:val="center"/>
            <w:textDirection w:val="lrTb"/>
            <w:noWrap w:val="false"/>
          </w:tcPr>
          <w:p>
            <w:pPr>
              <w:jc w:val="center"/>
              <w:spacing w:line="570" w:lineRule="exact"/>
              <w:rPr>
                <w:rFonts w:ascii="宋体" w:hAnsi="宋体"/>
                <w:sz w:val="24"/>
              </w:rPr>
            </w:pPr>
            <w:r>
              <w:rPr>
                <w:rFonts w:hint="eastAsia" w:ascii="宋体" w:hAnsi="宋体"/>
                <w:sz w:val="24"/>
              </w:rPr>
              <w:t xml:space="preserve">物业管理</w:t>
            </w:r>
            <w:r/>
          </w:p>
        </w:tc>
      </w:tr>
    </w:tbl>
    <w:p>
      <w:pPr>
        <w:pStyle w:val="835"/>
        <w:ind w:left="0"/>
        <w:rPr>
          <w:rFonts w:ascii="Times New Roman" w:hAnsi="Times New Roman"/>
          <w:lang w:eastAsia="zh-CN"/>
        </w:rPr>
      </w:pPr>
      <w:r>
        <w:rPr>
          <w:rFonts w:ascii="Times New Roman" w:hAnsi="Times New Roman"/>
          <w:lang w:eastAsia="zh-CN"/>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r/>
      <w:r/>
    </w:p>
    <w:p>
      <w:pPr>
        <w:pStyle w:val="814"/>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r/>
      <w:r/>
    </w:p>
    <w:p>
      <w:pPr>
        <w:pStyle w:val="105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56"/>
        <w:ind w:firstLine="441"/>
        <w:rPr>
          <w:rFonts w:ascii="宋体" w:hAnsi="宋体"/>
          <w:b/>
          <w:highlight w:val="yellow"/>
        </w:rPr>
      </w:pPr>
      <w:r>
        <w:rPr>
          <w:rFonts w:hint="eastAsia" w:ascii="宋体" w:hAnsi="宋体"/>
          <w:b/>
        </w:rPr>
        <w:t xml:space="preserve">政府采购政策功能落实</w:t>
      </w:r>
      <w:r/>
    </w:p>
    <w:p>
      <w:pPr>
        <w:pStyle w:val="1056"/>
        <w:ind w:firstLine="482"/>
        <w:spacing w:line="0" w:lineRule="atLeast"/>
        <w:rPr>
          <w:rFonts w:ascii="宋体" w:hAnsi="宋体"/>
          <w:b/>
        </w:rPr>
      </w:pPr>
      <w:r>
        <w:rPr>
          <w:rFonts w:hint="eastAsia" w:ascii="宋体" w:hAnsi="宋体"/>
          <w:b/>
        </w:rPr>
        <w:t xml:space="preserve">本项目属于专门面向中小企业预留份额采购项目，按规定不再执行小微型企业价格扣除政策。</w:t>
      </w:r>
      <w:r/>
    </w:p>
    <w:p>
      <w:pPr>
        <w:pStyle w:val="1056"/>
        <w:ind w:firstLine="482"/>
        <w:spacing w:line="0" w:lineRule="atLeast"/>
        <w:rPr>
          <w:rFonts w:cs="Arial"/>
          <w:b/>
        </w:rPr>
      </w:pPr>
      <w:r>
        <w:rPr>
          <w:rFonts w:hint="eastAsia" w:cs="Arial"/>
          <w:b/>
        </w:rPr>
        <w:t xml:space="preserve">本项目属于服务类项目且不包含产品采购，不享受本国产品扣除。</w:t>
      </w:r>
      <w:r/>
    </w:p>
    <w:p>
      <w:pPr>
        <w:pStyle w:val="1056"/>
        <w:spacing w:line="0" w:lineRule="atLeast"/>
        <w:rPr>
          <w:rFonts w:ascii="宋体" w:hAnsi="宋体"/>
        </w:rPr>
      </w:pPr>
      <w:r>
        <w:rPr>
          <w:rFonts w:ascii="宋体" w:hAnsi="宋体"/>
        </w:rPr>
      </w:r>
      <w:r/>
    </w:p>
    <w:p>
      <w:pPr>
        <w:pStyle w:val="1056"/>
        <w:ind w:firstLine="482"/>
        <w:spacing w:line="0" w:lineRule="atLeast"/>
        <w:rPr>
          <w:rFonts w:ascii="宋体" w:hAnsi="宋体"/>
          <w:b/>
          <w:highlight w:val="yellow"/>
        </w:rPr>
      </w:pPr>
      <w:r>
        <w:rPr>
          <w:rFonts w:hint="eastAsia" w:ascii="宋体" w:hAnsi="宋体"/>
          <w:b/>
        </w:rPr>
        <w:t xml:space="preserve">评标方法与评标标准</w:t>
      </w:r>
      <w:r/>
    </w:p>
    <w:tbl>
      <w:tblPr>
        <w:tblW w:w="9038" w:type="dxa"/>
        <w:tblInd w:w="-10" w:type="dxa"/>
        <w:tblLayout w:type="fixed"/>
        <w:tblLook w:val="04A0" w:firstRow="1" w:lastRow="0" w:firstColumn="1" w:lastColumn="0" w:noHBand="0" w:noVBand="1"/>
      </w:tblPr>
      <w:tblGrid>
        <w:gridCol w:w="805"/>
        <w:gridCol w:w="1369"/>
        <w:gridCol w:w="4107"/>
        <w:gridCol w:w="763"/>
        <w:gridCol w:w="586"/>
        <w:gridCol w:w="704"/>
        <w:gridCol w:w="704"/>
      </w:tblGrid>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rPr>
                <w:rFonts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rPr>
                <w:rFonts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
                <w:bCs/>
                <w:sz w:val="20"/>
                <w:szCs w:val="20"/>
              </w:rPr>
              <w:t xml:space="preserve"> </w:t>
            </w:r>
            <w:r>
              <w:rPr>
                <w:rFonts w:hint="eastAsia" w:ascii="宋体" w:hAnsi="宋体" w:cs="宋体"/>
                <w:b/>
                <w:bCs/>
                <w:sz w:val="20"/>
                <w:szCs w:val="20"/>
              </w:rPr>
              <w:t xml:space="preserve">投标报价得分</w:t>
            </w:r>
            <w:r>
              <w:rPr>
                <w:rFonts w:hint="eastAsia" w:ascii="宋体" w:hAnsi="宋体" w:cs="宋体"/>
                <w:b/>
                <w:bCs/>
                <w:sz w:val="20"/>
                <w:szCs w:val="20"/>
              </w:rPr>
              <w:t xml:space="preserve">=(</w:t>
            </w:r>
            <w:r>
              <w:rPr>
                <w:rFonts w:hint="eastAsia" w:ascii="宋体" w:hAnsi="宋体" w:cs="宋体"/>
                <w:b/>
                <w:bCs/>
                <w:sz w:val="20"/>
                <w:szCs w:val="20"/>
              </w:rPr>
              <w:t xml:space="preserve">评标基准价／投标报价</w:t>
            </w:r>
            <w:r>
              <w:rPr>
                <w:rFonts w:hint="eastAsia" w:ascii="宋体" w:hAnsi="宋体" w:cs="宋体"/>
                <w:b/>
                <w:bCs/>
                <w:sz w:val="20"/>
                <w:szCs w:val="20"/>
              </w:rPr>
              <w:t xml:space="preserve">)</w:t>
            </w:r>
            <w:r>
              <w:rPr>
                <w:rFonts w:hint="eastAsia" w:ascii="宋体" w:hAnsi="宋体" w:cs="宋体"/>
                <w:b/>
                <w:bCs/>
                <w:sz w:val="20"/>
                <w:szCs w:val="20"/>
              </w:rPr>
              <w:t xml:space="preserve">×价格权值×</w:t>
            </w:r>
            <w:r>
              <w:rPr>
                <w:rFonts w:hint="eastAsia" w:ascii="宋体" w:hAnsi="宋体" w:cs="宋体"/>
                <w:b/>
                <w:bCs/>
                <w:sz w:val="20"/>
                <w:szCs w:val="20"/>
              </w:rPr>
              <w:t xml:space="preserve">100</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widowControl/>
              <w:rPr>
                <w:rFonts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下列（</w:t>
            </w:r>
            <w:r>
              <w:rPr>
                <w:rFonts w:hint="eastAsia" w:ascii="宋体" w:hAnsi="宋体" w:cs="宋体"/>
                <w:b/>
                <w:bCs/>
                <w:sz w:val="20"/>
                <w:szCs w:val="20"/>
              </w:rPr>
              <w:t xml:space="preserve">2.1-2.11</w:t>
            </w:r>
            <w:bookmarkStart w:id="194" w:name="_GoBack"/>
            <w:r/>
            <w:bookmarkEnd w:id="194"/>
            <w:r>
              <w:rPr>
                <w:rFonts w:hint="eastAsia" w:ascii="宋体" w:hAnsi="宋体" w:cs="宋体"/>
                <w:b/>
                <w:bCs/>
                <w:sz w:val="20"/>
                <w:szCs w:val="20"/>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重点、难点分析及应对措施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供应商对本项目的重点、难点分析及应对措施，项目重点内容阐述、难点分析及相应的应对措施：重点切入准确、内容阐述精细，难点分析精准，应对措施科学、合理，操作性强的，得</w:t>
            </w:r>
            <w:r>
              <w:rPr>
                <w:rFonts w:hint="eastAsia" w:ascii="宋体" w:hAnsi="宋体" w:cs="宋体"/>
                <w:b/>
                <w:bCs/>
                <w:sz w:val="20"/>
                <w:szCs w:val="20"/>
              </w:rPr>
              <w:t xml:space="preserve">5</w:t>
            </w:r>
            <w:r>
              <w:rPr>
                <w:rFonts w:hint="eastAsia" w:ascii="宋体" w:hAnsi="宋体" w:cs="宋体"/>
                <w:b/>
                <w:bCs/>
                <w:sz w:val="20"/>
                <w:szCs w:val="20"/>
              </w:rPr>
              <w:t xml:space="preserve">分；重点切入较为准确，内容阐述完整，难点分析到位，应对措施较为科学合理，操作性较强的，得</w:t>
            </w:r>
            <w:r>
              <w:rPr>
                <w:rFonts w:hint="eastAsia" w:ascii="宋体" w:hAnsi="宋体" w:cs="宋体"/>
                <w:b/>
                <w:bCs/>
                <w:sz w:val="20"/>
                <w:szCs w:val="20"/>
              </w:rPr>
              <w:t xml:space="preserve">4</w:t>
            </w:r>
            <w:r>
              <w:rPr>
                <w:rFonts w:hint="eastAsia" w:ascii="宋体" w:hAnsi="宋体" w:cs="宋体"/>
                <w:b/>
                <w:bCs/>
                <w:sz w:val="20"/>
                <w:szCs w:val="20"/>
              </w:rPr>
              <w:t xml:space="preserve">分；重点内容切入稍有偏差，内容阐述简单，难点分析基本合理，应对措施操作性一般的，得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进退场交接方案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评标小组根据供应商针对本项目制定的进退场交接方案，方案详尽、精细，科学合理，操作性强的得</w:t>
            </w:r>
            <w:r>
              <w:rPr>
                <w:rFonts w:hint="eastAsia" w:ascii="宋体" w:hAnsi="宋体" w:cs="宋体"/>
                <w:b/>
                <w:bCs/>
                <w:sz w:val="20"/>
                <w:szCs w:val="20"/>
              </w:rPr>
              <w:t xml:space="preserve">5</w:t>
            </w:r>
            <w:r>
              <w:rPr>
                <w:rFonts w:hint="eastAsia" w:ascii="宋体" w:hAnsi="宋体" w:cs="宋体"/>
                <w:b/>
                <w:bCs/>
                <w:sz w:val="20"/>
                <w:szCs w:val="20"/>
              </w:rPr>
              <w:t xml:space="preserve">分；方案较为全面，较详细</w:t>
            </w:r>
            <w:r>
              <w:rPr>
                <w:rFonts w:hint="eastAsia" w:ascii="宋体" w:hAnsi="宋体" w:cs="宋体"/>
                <w:b/>
                <w:bCs/>
                <w:sz w:val="20"/>
                <w:szCs w:val="20"/>
              </w:rPr>
              <w:t xml:space="preserve">合理、规范科学的得</w:t>
            </w:r>
            <w:r>
              <w:rPr>
                <w:rFonts w:hint="eastAsia" w:ascii="宋体" w:hAnsi="宋体" w:cs="宋体"/>
                <w:b/>
                <w:bCs/>
                <w:sz w:val="20"/>
                <w:szCs w:val="20"/>
              </w:rPr>
              <w:t xml:space="preserve">4</w:t>
            </w:r>
            <w:r>
              <w:rPr>
                <w:rFonts w:hint="eastAsia" w:ascii="宋体" w:hAnsi="宋体" w:cs="宋体"/>
                <w:b/>
                <w:bCs/>
                <w:sz w:val="20"/>
                <w:szCs w:val="20"/>
              </w:rPr>
              <w:t xml:space="preserve">分；方案简单，操作</w:t>
            </w:r>
            <w:r>
              <w:rPr>
                <w:rFonts w:hint="eastAsia" w:ascii="宋体" w:hAnsi="宋体" w:cs="宋体"/>
                <w:b/>
                <w:bCs/>
                <w:sz w:val="20"/>
                <w:szCs w:val="20"/>
              </w:rPr>
              <w:t xml:space="preserve">性一般的得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组织构架、项目组织规章制度、各岗位分工及岗位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供应商针对拟成立的项目组织构架、项目组织规章制度、各岗位分工及岗位职责等方面科学、完整的</w:t>
            </w:r>
            <w:r>
              <w:rPr>
                <w:rFonts w:hint="eastAsia" w:ascii="宋体" w:hAnsi="宋体" w:cs="宋体"/>
                <w:b/>
                <w:bCs/>
                <w:sz w:val="20"/>
                <w:szCs w:val="20"/>
              </w:rPr>
              <w:t xml:space="preserve">5</w:t>
            </w:r>
            <w:r>
              <w:rPr>
                <w:rFonts w:hint="eastAsia" w:ascii="宋体" w:hAnsi="宋体" w:cs="宋体"/>
                <w:b/>
                <w:bCs/>
                <w:sz w:val="20"/>
                <w:szCs w:val="20"/>
              </w:rPr>
              <w:t xml:space="preserve">分；描述基本完整可行的得</w:t>
            </w:r>
            <w:r>
              <w:rPr>
                <w:rFonts w:hint="eastAsia" w:ascii="宋体" w:hAnsi="宋体" w:cs="宋体"/>
                <w:b/>
                <w:bCs/>
                <w:sz w:val="20"/>
                <w:szCs w:val="20"/>
              </w:rPr>
              <w:t xml:space="preserve">4</w:t>
            </w:r>
            <w:r>
              <w:rPr>
                <w:rFonts w:hint="eastAsia" w:ascii="宋体" w:hAnsi="宋体" w:cs="宋体"/>
                <w:b/>
                <w:bCs/>
                <w:sz w:val="20"/>
                <w:szCs w:val="20"/>
              </w:rPr>
              <w:t xml:space="preserve">分；针对性欠缺、描述一般的得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整体服务方案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供应商物业整体服务方案（包括不限于对安置小区的物业整体服务等），科学性、有效性、合理性，各项描述齐全的</w:t>
            </w:r>
            <w:r>
              <w:rPr>
                <w:rFonts w:hint="eastAsia" w:ascii="宋体" w:hAnsi="宋体" w:cs="宋体"/>
                <w:b/>
                <w:bCs/>
                <w:sz w:val="20"/>
                <w:szCs w:val="20"/>
              </w:rPr>
              <w:t xml:space="preserve">5</w:t>
            </w:r>
            <w:r>
              <w:rPr>
                <w:rFonts w:hint="eastAsia" w:ascii="宋体" w:hAnsi="宋体" w:cs="宋体"/>
                <w:b/>
                <w:bCs/>
                <w:sz w:val="20"/>
                <w:szCs w:val="20"/>
              </w:rPr>
              <w:t xml:space="preserve">分；描述基本完整可行的得</w:t>
            </w:r>
            <w:r>
              <w:rPr>
                <w:rFonts w:hint="eastAsia" w:ascii="宋体" w:hAnsi="宋体" w:cs="宋体"/>
                <w:b/>
                <w:bCs/>
                <w:sz w:val="20"/>
                <w:szCs w:val="20"/>
              </w:rPr>
              <w:t xml:space="preserve">4</w:t>
            </w:r>
            <w:r>
              <w:rPr>
                <w:rFonts w:hint="eastAsia" w:ascii="宋体" w:hAnsi="宋体" w:cs="宋体"/>
                <w:b/>
                <w:bCs/>
                <w:sz w:val="20"/>
                <w:szCs w:val="20"/>
              </w:rPr>
              <w:t xml:space="preserve">分；针对性欠缺、描述一般的得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秩序维护服务方案及保障措施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评标小组根据供应商针对本项目秩序维护服务方案及保障措施（包括不限于对小区的秩序维护服务方案及保障措施等），方案及保障详尽、精细，科学合理，操作性强的得</w:t>
            </w:r>
            <w:r>
              <w:rPr>
                <w:rFonts w:hint="eastAsia" w:ascii="宋体" w:hAnsi="宋体" w:cs="宋体"/>
                <w:b/>
                <w:bCs/>
                <w:sz w:val="20"/>
                <w:szCs w:val="20"/>
              </w:rPr>
              <w:t xml:space="preserve">5</w:t>
            </w:r>
            <w:r>
              <w:rPr>
                <w:rFonts w:hint="eastAsia" w:ascii="宋体" w:hAnsi="宋体" w:cs="宋体"/>
                <w:b/>
                <w:bCs/>
                <w:sz w:val="20"/>
                <w:szCs w:val="20"/>
              </w:rPr>
              <w:t xml:space="preserve">分；方案及保障较为全面，较详细合理、规范科学的得</w:t>
            </w:r>
            <w:r>
              <w:rPr>
                <w:rFonts w:hint="eastAsia" w:ascii="宋体" w:hAnsi="宋体" w:cs="宋体"/>
                <w:b/>
                <w:bCs/>
                <w:sz w:val="20"/>
                <w:szCs w:val="20"/>
              </w:rPr>
              <w:t xml:space="preserve">4</w:t>
            </w:r>
            <w:r>
              <w:rPr>
                <w:rFonts w:hint="eastAsia" w:ascii="宋体" w:hAnsi="宋体" w:cs="宋体"/>
                <w:b/>
                <w:bCs/>
                <w:sz w:val="20"/>
                <w:szCs w:val="20"/>
              </w:rPr>
              <w:t xml:space="preserve">分；方案及保障简单，操作性一般的得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环境服务方案及保障措施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评标小组根据供应商针对本项目环境服务方案及保障措施等方面，各项描述齐全的得</w:t>
            </w:r>
            <w:r>
              <w:rPr>
                <w:rFonts w:hint="eastAsia" w:ascii="宋体" w:hAnsi="宋体" w:cs="宋体"/>
                <w:b/>
                <w:bCs/>
                <w:sz w:val="20"/>
                <w:szCs w:val="20"/>
              </w:rPr>
              <w:t xml:space="preserve">5</w:t>
            </w:r>
            <w:r>
              <w:rPr>
                <w:rFonts w:hint="eastAsia" w:ascii="宋体" w:hAnsi="宋体" w:cs="宋体"/>
                <w:b/>
                <w:bCs/>
                <w:sz w:val="20"/>
                <w:szCs w:val="20"/>
              </w:rPr>
              <w:t xml:space="preserve">分；描述基本完整可行的得</w:t>
            </w:r>
            <w:r>
              <w:rPr>
                <w:rFonts w:hint="eastAsia" w:ascii="宋体" w:hAnsi="宋体" w:cs="宋体"/>
                <w:b/>
                <w:bCs/>
                <w:sz w:val="20"/>
                <w:szCs w:val="20"/>
              </w:rPr>
              <w:t xml:space="preserve">4</w:t>
            </w:r>
            <w:r>
              <w:rPr>
                <w:rFonts w:hint="eastAsia" w:ascii="宋体" w:hAnsi="宋体" w:cs="宋体"/>
                <w:b/>
                <w:bCs/>
                <w:sz w:val="20"/>
                <w:szCs w:val="20"/>
              </w:rPr>
              <w:t xml:space="preserve">分；针对性欠缺、描述一般的得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绿化服务方案及保障措施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评标小组根据供应商针对本项目绿化服务方案及保障措施，方案及保障详尽、精细，科学合理，操作性强的得</w:t>
            </w:r>
            <w:r>
              <w:rPr>
                <w:rFonts w:hint="eastAsia" w:ascii="宋体" w:hAnsi="宋体" w:cs="宋体"/>
                <w:b/>
                <w:bCs/>
                <w:sz w:val="20"/>
                <w:szCs w:val="20"/>
              </w:rPr>
              <w:t xml:space="preserve">4</w:t>
            </w:r>
            <w:r>
              <w:rPr>
                <w:rFonts w:hint="eastAsia" w:ascii="宋体" w:hAnsi="宋体" w:cs="宋体"/>
                <w:b/>
                <w:bCs/>
                <w:sz w:val="20"/>
                <w:szCs w:val="20"/>
              </w:rPr>
              <w:t xml:space="preserve">分；方案及保障较为全面，较详细合理、规范科学的得</w:t>
            </w:r>
            <w:r>
              <w:rPr>
                <w:rFonts w:hint="eastAsia" w:ascii="宋体" w:hAnsi="宋体" w:cs="宋体"/>
                <w:b/>
                <w:bCs/>
                <w:sz w:val="20"/>
                <w:szCs w:val="20"/>
              </w:rPr>
              <w:t xml:space="preserve">3</w:t>
            </w:r>
            <w:r>
              <w:rPr>
                <w:rFonts w:hint="eastAsia" w:ascii="宋体" w:hAnsi="宋体" w:cs="宋体"/>
                <w:b/>
                <w:bCs/>
                <w:sz w:val="20"/>
                <w:szCs w:val="20"/>
              </w:rPr>
              <w:t xml:space="preserve">分；方案及保障简单，操作性一般的得</w:t>
            </w:r>
            <w:r>
              <w:rPr>
                <w:rFonts w:hint="eastAsia" w:ascii="宋体" w:hAnsi="宋体" w:cs="宋体"/>
                <w:b/>
                <w:bCs/>
                <w:sz w:val="20"/>
                <w:szCs w:val="20"/>
              </w:rPr>
              <w:t xml:space="preserve">2</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物业维修养护方案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评标小组根据供应商针对本项目物业维修养护方案，方案详尽、精细，科学合理，操作性强的得</w:t>
            </w:r>
            <w:r>
              <w:rPr>
                <w:rFonts w:hint="eastAsia" w:ascii="宋体" w:hAnsi="宋体" w:cs="宋体"/>
                <w:b/>
                <w:bCs/>
                <w:sz w:val="20"/>
                <w:szCs w:val="20"/>
              </w:rPr>
              <w:t xml:space="preserve">5</w:t>
            </w:r>
            <w:r>
              <w:rPr>
                <w:rFonts w:hint="eastAsia" w:ascii="宋体" w:hAnsi="宋体" w:cs="宋体"/>
                <w:b/>
                <w:bCs/>
                <w:sz w:val="20"/>
                <w:szCs w:val="20"/>
              </w:rPr>
              <w:t xml:space="preserve">分；方案较为全面，较详细合理、规范科学的得</w:t>
            </w:r>
            <w:r>
              <w:rPr>
                <w:rFonts w:hint="eastAsia" w:ascii="宋体" w:hAnsi="宋体" w:cs="宋体"/>
                <w:b/>
                <w:bCs/>
                <w:sz w:val="20"/>
                <w:szCs w:val="20"/>
              </w:rPr>
              <w:t xml:space="preserve">4</w:t>
            </w:r>
            <w:r>
              <w:rPr>
                <w:rFonts w:hint="eastAsia" w:ascii="宋体" w:hAnsi="宋体" w:cs="宋体"/>
                <w:b/>
                <w:bCs/>
                <w:sz w:val="20"/>
                <w:szCs w:val="20"/>
              </w:rPr>
              <w:t xml:space="preserve">分；方案简单，操作性一般的得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垃圾分类服务方案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评标小组根据供应商针对本项目垃圾分类服务方案，方案详尽、精细，科学合理，操作性强的得</w:t>
            </w:r>
            <w:r>
              <w:rPr>
                <w:rFonts w:hint="eastAsia" w:ascii="宋体" w:hAnsi="宋体" w:cs="宋体"/>
                <w:b/>
                <w:bCs/>
                <w:sz w:val="20"/>
                <w:szCs w:val="20"/>
              </w:rPr>
              <w:t xml:space="preserve">5</w:t>
            </w:r>
            <w:r>
              <w:rPr>
                <w:rFonts w:hint="eastAsia" w:ascii="宋体" w:hAnsi="宋体" w:cs="宋体"/>
                <w:b/>
                <w:bCs/>
                <w:sz w:val="20"/>
                <w:szCs w:val="20"/>
              </w:rPr>
              <w:t xml:space="preserve">分；方案较为全面，较详细合理、规范科学的得</w:t>
            </w:r>
            <w:r>
              <w:rPr>
                <w:rFonts w:hint="eastAsia" w:ascii="宋体" w:hAnsi="宋体" w:cs="宋体"/>
                <w:b/>
                <w:bCs/>
                <w:sz w:val="20"/>
                <w:szCs w:val="20"/>
              </w:rPr>
              <w:t xml:space="preserve">4</w:t>
            </w:r>
            <w:r>
              <w:rPr>
                <w:rFonts w:hint="eastAsia" w:ascii="宋体" w:hAnsi="宋体" w:cs="宋体"/>
                <w:b/>
                <w:bCs/>
                <w:sz w:val="20"/>
                <w:szCs w:val="20"/>
              </w:rPr>
              <w:t xml:space="preserve">分；方案简单，操作性一般的得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针对本项目制定详细的应急事件处理预案（包括不限于疫情防控、意外情况、安全管控或特殊情况下的管理预案），各项描述齐全的</w:t>
            </w:r>
            <w:r>
              <w:rPr>
                <w:rFonts w:hint="eastAsia" w:ascii="宋体" w:hAnsi="宋体" w:cs="宋体"/>
                <w:b/>
                <w:bCs/>
                <w:sz w:val="20"/>
                <w:szCs w:val="20"/>
              </w:rPr>
              <w:t xml:space="preserve">4</w:t>
            </w:r>
            <w:r>
              <w:rPr>
                <w:rFonts w:hint="eastAsia" w:ascii="宋体" w:hAnsi="宋体" w:cs="宋体"/>
                <w:b/>
                <w:bCs/>
                <w:sz w:val="20"/>
                <w:szCs w:val="20"/>
              </w:rPr>
              <w:t xml:space="preserve">分，描述基本完整可行的得</w:t>
            </w:r>
            <w:r>
              <w:rPr>
                <w:rFonts w:hint="eastAsia" w:ascii="宋体" w:hAnsi="宋体" w:cs="宋体"/>
                <w:b/>
                <w:bCs/>
                <w:sz w:val="20"/>
                <w:szCs w:val="20"/>
              </w:rPr>
              <w:t xml:space="preserve">3</w:t>
            </w:r>
            <w:r>
              <w:rPr>
                <w:rFonts w:hint="eastAsia" w:ascii="宋体" w:hAnsi="宋体" w:cs="宋体"/>
                <w:b/>
                <w:bCs/>
                <w:sz w:val="20"/>
                <w:szCs w:val="20"/>
              </w:rPr>
              <w:t xml:space="preserve">分，针对性欠缺、描述一般的得</w:t>
            </w:r>
            <w:r>
              <w:rPr>
                <w:rFonts w:hint="eastAsia" w:ascii="宋体" w:hAnsi="宋体" w:cs="宋体"/>
                <w:b/>
                <w:bCs/>
                <w:sz w:val="20"/>
                <w:szCs w:val="20"/>
              </w:rPr>
              <w:t xml:space="preserve">2</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社区文化活动方案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评标小组根据供应商针对本项目社区文化活动方案，方案详尽、精细，科学合理，操作性强的得</w:t>
            </w:r>
            <w:r>
              <w:rPr>
                <w:rFonts w:hint="eastAsia" w:ascii="宋体" w:hAnsi="宋体" w:cs="宋体"/>
                <w:b/>
                <w:bCs/>
                <w:sz w:val="20"/>
                <w:szCs w:val="20"/>
              </w:rPr>
              <w:t xml:space="preserve">5</w:t>
            </w:r>
            <w:r>
              <w:rPr>
                <w:rFonts w:hint="eastAsia" w:ascii="宋体" w:hAnsi="宋体" w:cs="宋体"/>
                <w:b/>
                <w:bCs/>
                <w:sz w:val="20"/>
                <w:szCs w:val="20"/>
              </w:rPr>
              <w:t xml:space="preserve">分；方案较为全面，较详细合理、规范科学的得</w:t>
            </w:r>
            <w:r>
              <w:rPr>
                <w:rFonts w:hint="eastAsia" w:ascii="宋体" w:hAnsi="宋体" w:cs="宋体"/>
                <w:b/>
                <w:bCs/>
                <w:sz w:val="20"/>
                <w:szCs w:val="20"/>
              </w:rPr>
              <w:t xml:space="preserve">4</w:t>
            </w:r>
            <w:r>
              <w:rPr>
                <w:rFonts w:hint="eastAsia" w:ascii="宋体" w:hAnsi="宋体" w:cs="宋体"/>
                <w:b/>
                <w:bCs/>
                <w:sz w:val="20"/>
                <w:szCs w:val="20"/>
              </w:rPr>
              <w:t xml:space="preserve">分；方案简单，操作性一般的得</w:t>
            </w:r>
            <w:r>
              <w:rPr>
                <w:rFonts w:hint="eastAsia" w:ascii="宋体" w:hAnsi="宋体" w:cs="宋体"/>
                <w:b/>
                <w:bCs/>
                <w:sz w:val="20"/>
                <w:szCs w:val="20"/>
              </w:rPr>
              <w:t xml:space="preserve">3</w:t>
            </w:r>
            <w:r>
              <w:rPr>
                <w:rFonts w:hint="eastAsia" w:ascii="宋体" w:hAnsi="宋体" w:cs="宋体"/>
                <w:b/>
                <w:bCs/>
                <w:sz w:val="20"/>
                <w:szCs w:val="20"/>
              </w:rPr>
              <w:t xml:space="preserve">分；无则不得分。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商务分</w:t>
            </w:r>
            <w:r/>
          </w:p>
          <w:p>
            <w:pPr>
              <w:jc w:val="center"/>
              <w:widowControl/>
              <w:rPr>
                <w:rFonts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供应商自</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 1 </w:t>
            </w:r>
            <w:r>
              <w:rPr>
                <w:rFonts w:hint="eastAsia" w:ascii="宋体" w:hAnsi="宋体" w:cs="宋体"/>
                <w:b/>
                <w:bCs/>
                <w:sz w:val="20"/>
                <w:szCs w:val="20"/>
              </w:rPr>
              <w:t xml:space="preserve">月</w:t>
            </w:r>
            <w:r>
              <w:rPr>
                <w:rFonts w:hint="eastAsia" w:ascii="宋体" w:hAnsi="宋体" w:cs="宋体"/>
                <w:b/>
                <w:bCs/>
                <w:sz w:val="20"/>
                <w:szCs w:val="20"/>
              </w:rPr>
              <w:t xml:space="preserve"> 1 </w:t>
            </w:r>
            <w:r>
              <w:rPr>
                <w:rFonts w:hint="eastAsia" w:ascii="宋体" w:hAnsi="宋体" w:cs="宋体"/>
                <w:b/>
                <w:bCs/>
                <w:sz w:val="20"/>
                <w:szCs w:val="20"/>
              </w:rPr>
              <w:t xml:space="preserve">日以来（以合同签订时间为准）具有类似安置小区物业管理业绩的，有</w:t>
            </w:r>
            <w:r>
              <w:rPr>
                <w:rFonts w:hint="eastAsia" w:ascii="宋体" w:hAnsi="宋体" w:cs="宋体"/>
                <w:b/>
                <w:bCs/>
                <w:sz w:val="20"/>
                <w:szCs w:val="20"/>
              </w:rPr>
              <w:t xml:space="preserve">1</w:t>
            </w:r>
            <w:r>
              <w:rPr>
                <w:rFonts w:hint="eastAsia" w:ascii="宋体" w:hAnsi="宋体" w:cs="宋体"/>
                <w:b/>
                <w:bCs/>
                <w:sz w:val="20"/>
                <w:szCs w:val="20"/>
              </w:rPr>
              <w:t xml:space="preserve">个得</w:t>
            </w:r>
            <w:r>
              <w:rPr>
                <w:rFonts w:hint="eastAsia" w:ascii="宋体" w:hAnsi="宋体" w:cs="宋体"/>
                <w:b/>
                <w:bCs/>
                <w:sz w:val="20"/>
                <w:szCs w:val="20"/>
              </w:rPr>
              <w:t xml:space="preserve">2</w:t>
            </w:r>
            <w:r>
              <w:rPr>
                <w:rFonts w:hint="eastAsia" w:ascii="宋体" w:hAnsi="宋体" w:cs="宋体"/>
                <w:b/>
                <w:bCs/>
                <w:sz w:val="20"/>
                <w:szCs w:val="20"/>
              </w:rPr>
              <w:t xml:space="preserve">分，最高得</w:t>
            </w:r>
            <w:r>
              <w:rPr>
                <w:rFonts w:hint="eastAsia" w:ascii="宋体" w:hAnsi="宋体" w:cs="宋体"/>
                <w:b/>
                <w:bCs/>
                <w:sz w:val="20"/>
                <w:szCs w:val="20"/>
              </w:rPr>
              <w:t xml:space="preserve">8</w:t>
            </w:r>
            <w:r>
              <w:rPr>
                <w:rFonts w:hint="eastAsia" w:ascii="宋体" w:hAnsi="宋体" w:cs="宋体"/>
                <w:b/>
                <w:bCs/>
                <w:sz w:val="20"/>
                <w:szCs w:val="20"/>
              </w:rPr>
              <w:t xml:space="preserve">分。同一项目不重复计分。投标文件中提供合同扫描件并加盖供应商公章，否则不得分。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rPr>
                <w:rFonts w:ascii="宋体" w:hAnsi="宋体" w:cs="宋体"/>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供应商具有有效的质量管理体系认证、环境管理体系认证、职业健康安全管理体系认证的每有一个证书得</w:t>
            </w:r>
            <w:r>
              <w:rPr>
                <w:rFonts w:hint="eastAsia" w:ascii="宋体" w:hAnsi="宋体" w:cs="宋体"/>
                <w:b/>
                <w:bCs/>
                <w:sz w:val="20"/>
                <w:szCs w:val="20"/>
              </w:rPr>
              <w:t xml:space="preserve">1</w:t>
            </w:r>
            <w:r>
              <w:rPr>
                <w:rFonts w:hint="eastAsia" w:ascii="宋体" w:hAnsi="宋体" w:cs="宋体"/>
                <w:b/>
                <w:bCs/>
                <w:sz w:val="20"/>
                <w:szCs w:val="20"/>
              </w:rPr>
              <w:t xml:space="preserve">分，最高得</w:t>
            </w:r>
            <w:r>
              <w:rPr>
                <w:rFonts w:hint="eastAsia" w:ascii="宋体" w:hAnsi="宋体" w:cs="宋体"/>
                <w:b/>
                <w:bCs/>
                <w:sz w:val="20"/>
                <w:szCs w:val="20"/>
              </w:rPr>
              <w:t xml:space="preserve">3</w:t>
            </w:r>
            <w:r>
              <w:rPr>
                <w:rFonts w:hint="eastAsia" w:ascii="宋体" w:hAnsi="宋体" w:cs="宋体"/>
                <w:b/>
                <w:bCs/>
                <w:sz w:val="20"/>
                <w:szCs w:val="20"/>
              </w:rPr>
              <w:t xml:space="preserve">分。</w:t>
            </w:r>
            <w:r/>
          </w:p>
          <w:p>
            <w:pPr>
              <w:jc w:val="left"/>
              <w:widowControl/>
              <w:rPr>
                <w:rFonts w:ascii="宋体" w:hAnsi="宋体" w:cs="宋体"/>
                <w:b/>
                <w:bCs/>
                <w:sz w:val="20"/>
                <w:szCs w:val="20"/>
              </w:rPr>
            </w:pPr>
            <w:r>
              <w:rPr>
                <w:rFonts w:hint="eastAsia" w:ascii="宋体" w:hAnsi="宋体" w:cs="宋体"/>
                <w:b/>
                <w:bCs/>
                <w:sz w:val="20"/>
                <w:szCs w:val="20"/>
              </w:rPr>
              <w:t xml:space="preserve">投标文件中提供证书扫描件并加盖供应商公章，否则不得分。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t xml:space="preserve">拟派本项目负责人具有本科及以上学历的得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t xml:space="preserve">、具有人社部门颁发的中级及以上职称的得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、具有人社部门颁发的高级（三级）及以上保安员证书的得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t xml:space="preserve">、具有消防行业职业技能鉴定指导中心颁发的中级及以上消防设施操作员或建（构）筑物消防员的得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提供学历证书、岗位证书及投标截止日前供应商为其缴纳的近三个月任意一个月的社保缴纳证明材料扫描件并加盖供应商公章，否则不得分。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维修主管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维修主管（除项目负责人外）：</w:t>
            </w:r>
            <w:r/>
          </w:p>
          <w:p>
            <w:pPr>
              <w:numPr>
                <w:ilvl w:val="0"/>
                <w:numId w:val="16"/>
              </w:numPr>
              <w:widowControl/>
              <w:tabs>
                <w:tab w:val="left" w:pos="312" w:leader="none"/>
              </w:tabs>
              <w:rPr>
                <w:rFonts w:ascii="宋体" w:hAnsi="宋体" w:cs="宋体"/>
                <w:b/>
                <w:bCs/>
                <w:sz w:val="20"/>
                <w:szCs w:val="20"/>
              </w:rPr>
            </w:pPr>
            <w:r>
              <w:rPr>
                <w:rFonts w:hint="eastAsia" w:ascii="宋体" w:hAnsi="宋体" w:cs="宋体"/>
                <w:b/>
                <w:bCs/>
                <w:sz w:val="20"/>
                <w:szCs w:val="20"/>
              </w:rPr>
              <w:t xml:space="preserve">具有大专及以上学历的得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numPr>
                <w:ilvl w:val="0"/>
                <w:numId w:val="16"/>
              </w:numPr>
              <w:widowControl/>
              <w:tabs>
                <w:tab w:val="left" w:pos="312" w:leader="none"/>
              </w:tabs>
              <w:rPr>
                <w:rFonts w:ascii="宋体" w:hAnsi="宋体" w:cs="宋体"/>
                <w:b/>
                <w:bCs/>
                <w:sz w:val="20"/>
                <w:szCs w:val="20"/>
              </w:rPr>
            </w:pPr>
            <w:r>
              <w:rPr>
                <w:rFonts w:hint="eastAsia" w:ascii="宋体" w:hAnsi="宋体" w:cs="宋体"/>
                <w:b/>
                <w:bCs/>
                <w:sz w:val="20"/>
                <w:szCs w:val="20"/>
              </w:rPr>
              <w:t xml:space="preserve">具有高级职称的得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具有高和低压电工证的，得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提供证书及投标截止日前供应商为其缴纳的近三个月任意一个月的社保缴纳证明材料扫描件并加盖供应商公章，否则不得分。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0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其他项目组成员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7"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项目组成员（除项目负责人、维修主管外）：</w:t>
            </w:r>
            <w:r/>
          </w:p>
          <w:p>
            <w:pPr>
              <w:widowControl/>
              <w:rPr>
                <w:rFonts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t xml:space="preserve">具有保安员证书的，每有一人得</w:t>
            </w:r>
            <w:r>
              <w:rPr>
                <w:rFonts w:hint="eastAsia" w:ascii="宋体" w:hAnsi="宋体" w:cs="宋体"/>
                <w:b/>
                <w:bCs/>
                <w:sz w:val="20"/>
                <w:szCs w:val="20"/>
              </w:rPr>
              <w:t xml:space="preserve">2</w:t>
            </w:r>
            <w:r>
              <w:rPr>
                <w:rFonts w:hint="eastAsia" w:ascii="宋体" w:hAnsi="宋体" w:cs="宋体"/>
                <w:b/>
                <w:bCs/>
                <w:sz w:val="20"/>
                <w:szCs w:val="20"/>
              </w:rPr>
              <w:t xml:space="preserve">分，最高得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t xml:space="preserve">具有初级及以上应急救援员证书的，每有一人得</w:t>
            </w:r>
            <w:r>
              <w:rPr>
                <w:rFonts w:hint="eastAsia" w:ascii="宋体" w:hAnsi="宋体" w:cs="宋体"/>
                <w:b/>
                <w:bCs/>
                <w:sz w:val="20"/>
                <w:szCs w:val="20"/>
              </w:rPr>
              <w:t xml:space="preserve">2</w:t>
            </w:r>
            <w:r>
              <w:rPr>
                <w:rFonts w:hint="eastAsia" w:ascii="宋体" w:hAnsi="宋体" w:cs="宋体"/>
                <w:b/>
                <w:bCs/>
                <w:sz w:val="20"/>
                <w:szCs w:val="20"/>
              </w:rPr>
              <w:t xml:space="preserve">分，最高得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具有人社部门或职业技能鉴定中心颁发的初级及以上建（构）筑物消防员证或初级及以上消防设施操作员证书的，每有一人得</w:t>
            </w:r>
            <w:r>
              <w:rPr>
                <w:rFonts w:hint="eastAsia" w:ascii="宋体" w:hAnsi="宋体" w:cs="宋体"/>
                <w:b/>
                <w:bCs/>
                <w:sz w:val="20"/>
                <w:szCs w:val="20"/>
              </w:rPr>
              <w:t xml:space="preserve">2</w:t>
            </w:r>
            <w:r>
              <w:rPr>
                <w:rFonts w:hint="eastAsia" w:ascii="宋体" w:hAnsi="宋体" w:cs="宋体"/>
                <w:b/>
                <w:bCs/>
                <w:sz w:val="20"/>
                <w:szCs w:val="20"/>
              </w:rPr>
              <w:t xml:space="preserve">分，最高得</w:t>
            </w:r>
            <w:r>
              <w:rPr>
                <w:rFonts w:hint="eastAsia" w:ascii="宋体" w:hAnsi="宋体" w:cs="宋体"/>
                <w:b/>
                <w:bCs/>
                <w:sz w:val="20"/>
                <w:szCs w:val="20"/>
              </w:rPr>
              <w:t xml:space="preserve">6</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提供证书及投标截止日前供应商为其缴纳的近三个月任意一个月的社保缴纳证明材料扫描件并加盖供应商公章，否则不得分。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14</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bl>
    <w:p>
      <w:pPr>
        <w:ind w:firstLine="480"/>
        <w:spacing w:before="120" w:after="120"/>
        <w:rPr>
          <w:rFonts w:ascii="宋体" w:hAnsi="宋体"/>
          <w:sz w:val="24"/>
          <w:highlight w:val="yellow"/>
        </w:rPr>
      </w:pPr>
      <w:r>
        <w:rPr>
          <w:rFonts w:ascii="宋体" w:hAnsi="宋体"/>
          <w:sz w:val="24"/>
          <w:highlight w:val="yellow"/>
        </w:rPr>
      </w:r>
      <w:r/>
    </w:p>
    <w:p>
      <w:r/>
      <w:r/>
    </w:p>
    <w:p>
      <w:r/>
      <w:r/>
    </w:p>
    <w:p>
      <w:r/>
      <w:r/>
    </w:p>
    <w:p>
      <w:r/>
      <w:r/>
    </w:p>
    <w:p>
      <w:r/>
      <w:r/>
    </w:p>
    <w:p>
      <w:r/>
      <w:r/>
    </w:p>
    <w:p>
      <w:r/>
      <w:r/>
    </w:p>
    <w:p>
      <w:r/>
      <w:r/>
    </w:p>
    <w:p>
      <w:r/>
      <w:r/>
    </w:p>
    <w:p>
      <w:r/>
      <w:r/>
    </w:p>
    <w:p>
      <w:r/>
      <w:r/>
    </w:p>
    <w:p>
      <w:r/>
      <w:r/>
    </w:p>
    <w:p>
      <w:r/>
      <w:r/>
    </w:p>
    <w:p>
      <w:pPr>
        <w:pStyle w:val="814"/>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89"/>
      <w:r/>
      <w:bookmarkEnd w:id="190"/>
      <w:r/>
      <w:bookmarkEnd w:id="191"/>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5" w:name="_Hlt26671244"/>
      <w:r/>
      <w:bookmarkStart w:id="196" w:name="_Hlt26955039"/>
      <w:r/>
      <w:bookmarkStart w:id="197" w:name="_Toc120614282"/>
      <w:r/>
      <w:bookmarkStart w:id="198" w:name="_Toc49090576"/>
      <w:r/>
      <w:bookmarkStart w:id="199" w:name="_Toc26554094"/>
      <w:r/>
      <w:bookmarkEnd w:id="195"/>
      <w:r/>
      <w:bookmarkEnd w:id="196"/>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0" w:name="_Toc120614284"/>
      <w:r/>
      <w:bookmarkEnd w:id="197"/>
      <w:r/>
      <w:bookmarkEnd w:id="198"/>
      <w:r/>
      <w:bookmarkEnd w:id="199"/>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98"/>
        <w:ind w:firstLine="480"/>
        <w:spacing w:line="460" w:lineRule="exact"/>
      </w:pPr>
      <w:r/>
      <w:r/>
    </w:p>
    <w:p>
      <w:pPr>
        <w:pStyle w:val="998"/>
        <w:ind w:firstLine="480"/>
        <w:spacing w:line="460" w:lineRule="exact"/>
      </w:pPr>
      <w:r>
        <w:rPr>
          <w:rFonts w:hint="eastAsia"/>
        </w:rPr>
        <w:t xml:space="preserve">致：常州市政府采购中心</w:t>
      </w:r>
      <w:r/>
    </w:p>
    <w:p>
      <w:pPr>
        <w:pStyle w:val="998"/>
        <w:ind w:firstLine="840"/>
        <w:spacing w:line="460" w:lineRule="exact"/>
        <w:rPr>
          <w:u w:val="single"/>
        </w:rPr>
      </w:pPr>
      <w:r>
        <w:rPr>
          <w:rFonts w:hint="eastAsia"/>
          <w:u w:val="single"/>
        </w:rPr>
        <w:t xml:space="preserve">（采购人名称）</w:t>
      </w:r>
      <w:r/>
    </w:p>
    <w:p>
      <w:pPr>
        <w:pStyle w:val="998"/>
        <w:ind w:firstLine="480"/>
        <w:spacing w:line="460" w:lineRule="exact"/>
      </w:pPr>
      <w:r/>
      <w:r/>
    </w:p>
    <w:p>
      <w:pPr>
        <w:pStyle w:val="998"/>
        <w:ind w:firstLine="480"/>
        <w:spacing w:line="460" w:lineRule="exact"/>
      </w:pPr>
      <w:r>
        <w:rPr>
          <w:rFonts w:hint="eastAsia"/>
        </w:rPr>
        <w:t xml:space="preserve">按照《中华人民共和国政府采购法》第二十二条和招标文件的规定，我单位郑重声明如下：</w:t>
      </w:r>
      <w:r/>
    </w:p>
    <w:p>
      <w:pPr>
        <w:pStyle w:val="99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8"/>
        <w:ind w:firstLine="480"/>
        <w:spacing w:line="460" w:lineRule="exact"/>
      </w:pPr>
      <w:r>
        <w:rPr>
          <w:rFonts w:hint="eastAsia"/>
        </w:rPr>
        <w:t xml:space="preserve">二、我单位具有良好的商业信誉（指投标人经营状况良好，无本资格声明第十条情形）和健全的财务会计制度。</w:t>
      </w:r>
      <w:r/>
    </w:p>
    <w:p>
      <w:pPr>
        <w:pStyle w:val="998"/>
        <w:ind w:firstLine="480"/>
        <w:spacing w:line="460" w:lineRule="exact"/>
      </w:pPr>
      <w:r>
        <w:rPr>
          <w:rFonts w:hint="eastAsia"/>
        </w:rPr>
        <w:t xml:space="preserve">三、我单位依法进行纳税和社会保险申报并实际履行了义务。</w:t>
      </w:r>
      <w:r/>
    </w:p>
    <w:p>
      <w:pPr>
        <w:pStyle w:val="998"/>
        <w:ind w:firstLine="480"/>
        <w:spacing w:line="460" w:lineRule="exact"/>
      </w:pPr>
      <w:r>
        <w:rPr>
          <w:rFonts w:hint="eastAsia"/>
        </w:rPr>
        <w:t xml:space="preserve">四、我单位具有履行本项目采购合同所必需的设备和专</w:t>
      </w:r>
      <w:r>
        <w:rPr>
          <w:rFonts w:hint="eastAsia"/>
        </w:rPr>
        <w:t xml:space="preserve">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98"/>
        <w:ind w:firstLine="480"/>
        <w:spacing w:line="460" w:lineRule="exact"/>
      </w:pPr>
      <w:r>
        <w:rPr>
          <w:rFonts w:hint="eastAsia"/>
        </w:rPr>
        <w:t xml:space="preserve">主要设备有：</w:t>
      </w:r>
      <w:r>
        <w:rPr>
          <w:u w:val="single"/>
        </w:rPr>
        <w:t xml:space="preserve">            </w:t>
      </w:r>
      <w:r/>
    </w:p>
    <w:p>
      <w:pPr>
        <w:pStyle w:val="998"/>
        <w:ind w:firstLine="480"/>
        <w:spacing w:line="460" w:lineRule="exact"/>
      </w:pPr>
      <w:r>
        <w:rPr>
          <w:rFonts w:hint="eastAsia"/>
        </w:rPr>
        <w:t xml:space="preserve">主要专业技术能力有</w:t>
      </w:r>
      <w:r>
        <w:rPr>
          <w:rFonts w:hint="eastAsia"/>
          <w:u w:val="single"/>
        </w:rPr>
        <w:t xml:space="preserve">                 </w:t>
      </w:r>
      <w:r/>
    </w:p>
    <w:p>
      <w:pPr>
        <w:pStyle w:val="99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w:t>
      </w:r>
      <w:r>
        <w:rPr>
          <w:rFonts w:hint="eastAsia"/>
        </w:rPr>
        <w:t xml:space="preserve">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98"/>
        <w:ind w:firstLine="480"/>
        <w:spacing w:line="460" w:lineRule="exact"/>
      </w:pPr>
      <w:r>
        <w:rPr>
          <w:rFonts w:hint="eastAsia"/>
        </w:rPr>
        <w:t xml:space="preserve">六、我单位具备法律、行政法规规定的其他条件。</w:t>
      </w:r>
      <w:r/>
    </w:p>
    <w:p>
      <w:pPr>
        <w:pStyle w:val="99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8"/>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8"/>
        <w:ind w:firstLine="480"/>
        <w:spacing w:line="460" w:lineRule="exact"/>
      </w:pPr>
      <w:r>
        <w:rPr>
          <w:rFonts w:hint="eastAsia"/>
        </w:rPr>
        <w:t xml:space="preserve">九、</w:t>
      </w:r>
      <w:r>
        <w:t xml:space="preserve">我单位无以下不良信用记录情形：</w:t>
      </w:r>
      <w:r/>
    </w:p>
    <w:p>
      <w:pPr>
        <w:pStyle w:val="998"/>
        <w:ind w:firstLine="480"/>
        <w:spacing w:line="460" w:lineRule="exact"/>
      </w:pPr>
      <w:r>
        <w:t xml:space="preserve">1</w:t>
      </w:r>
      <w:r>
        <w:rPr>
          <w:rFonts w:hint="eastAsia"/>
        </w:rPr>
        <w:t xml:space="preserve">、在“信用中国”网站被列入失信被执行人和重大税收违法案件当事人名单；</w:t>
      </w:r>
      <w:r/>
    </w:p>
    <w:p>
      <w:pPr>
        <w:pStyle w:val="998"/>
        <w:ind w:firstLine="480"/>
        <w:spacing w:line="460" w:lineRule="exact"/>
      </w:pPr>
      <w:r>
        <w:t xml:space="preserve">2</w:t>
      </w:r>
      <w:r>
        <w:rPr>
          <w:rFonts w:hint="eastAsia"/>
        </w:rPr>
        <w:t xml:space="preserve">、在“中国政府采购网”网站被列入政府采购严重违法失信行为记录名单；</w:t>
      </w:r>
      <w:r/>
    </w:p>
    <w:p>
      <w:pPr>
        <w:pStyle w:val="998"/>
        <w:ind w:firstLine="480"/>
        <w:spacing w:line="460" w:lineRule="exact"/>
      </w:pPr>
      <w:r>
        <w:t xml:space="preserve">3</w:t>
      </w:r>
      <w:r>
        <w:rPr>
          <w:rFonts w:hint="eastAsia"/>
        </w:rPr>
        <w:t xml:space="preserve">、</w:t>
      </w:r>
      <w:r>
        <w:t xml:space="preserve">不符合《政府采购法》第二十二条规定的条件。</w:t>
      </w:r>
      <w:r/>
    </w:p>
    <w:p>
      <w:pPr>
        <w:pStyle w:val="998"/>
        <w:ind w:firstLine="480"/>
        <w:spacing w:line="460" w:lineRule="exact"/>
      </w:pPr>
      <w:r/>
      <w:r/>
    </w:p>
    <w:p>
      <w:pPr>
        <w:pStyle w:val="99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8"/>
        <w:ind w:firstLine="480"/>
        <w:spacing w:line="460" w:lineRule="exact"/>
      </w:pPr>
      <w:r/>
      <w:r/>
    </w:p>
    <w:p>
      <w:pPr>
        <w:pStyle w:val="998"/>
        <w:ind w:firstLine="480"/>
        <w:spacing w:line="460" w:lineRule="exact"/>
      </w:pPr>
      <w:r/>
      <w:r/>
    </w:p>
    <w:p>
      <w:pPr>
        <w:pStyle w:val="998"/>
        <w:ind w:firstLine="480"/>
        <w:spacing w:line="460" w:lineRule="exact"/>
      </w:pPr>
      <w:r>
        <w:rPr>
          <w:rFonts w:hint="eastAsia"/>
        </w:rPr>
        <w:t xml:space="preserve">                                            </w:t>
      </w:r>
      <w:r>
        <w:rPr>
          <w:rFonts w:hint="eastAsia"/>
        </w:rPr>
        <w:t xml:space="preserve">投标人：（加盖公章）</w:t>
      </w:r>
      <w:r/>
    </w:p>
    <w:p>
      <w:pPr>
        <w:pStyle w:val="998"/>
        <w:ind w:firstLine="480"/>
        <w:spacing w:line="460" w:lineRule="exact"/>
      </w:pPr>
      <w:r>
        <w:rPr>
          <w:rFonts w:hint="eastAsia"/>
        </w:rPr>
        <w:t xml:space="preserve">                                           </w:t>
      </w:r>
      <w:r>
        <w:rPr>
          <w:rFonts w:hint="eastAsia"/>
        </w:rPr>
        <w:t xml:space="preserve">法定代表人（或单位负责人）签字或盖章：</w:t>
      </w:r>
      <w:r/>
    </w:p>
    <w:p>
      <w:pPr>
        <w:pStyle w:val="998"/>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w:t>
      </w:r>
      <w:r>
        <w:rPr>
          <w:rFonts w:hint="eastAsia" w:ascii="宋体" w:hAnsi="宋体"/>
          <w:sz w:val="24"/>
        </w:rPr>
        <w:t xml:space="preserve">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54"/>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54"/>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54"/>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54"/>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54"/>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54"/>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54"/>
        <w:ind w:firstLine="480"/>
        <w:rPr>
          <w:sz w:val="24"/>
          <w:szCs w:val="24"/>
        </w:rPr>
      </w:pPr>
      <w:r>
        <w:rPr>
          <w:rFonts w:hint="eastAsia"/>
          <w:sz w:val="24"/>
          <w:szCs w:val="24"/>
        </w:rPr>
        <w:t xml:space="preserve">      </w:t>
      </w:r>
      <w:r>
        <w:rPr>
          <w:rFonts w:hint="eastAsia"/>
          <w:sz w:val="24"/>
          <w:szCs w:val="24"/>
        </w:rPr>
        <w:t xml:space="preserve">日期：</w:t>
      </w:r>
      <w:bookmarkStart w:id="201" w:name="_Hlt26955070"/>
      <w:r/>
      <w:bookmarkStart w:id="202" w:name="_Hlt26671380"/>
      <w:r/>
      <w:bookmarkStart w:id="203" w:name="_格式3__银行出具的资信证明"/>
      <w:r/>
      <w:bookmarkEnd w:id="201"/>
      <w:r/>
      <w:bookmarkEnd w:id="202"/>
      <w:r/>
      <w:bookmarkEnd w:id="203"/>
      <w:r>
        <w:rPr>
          <w:rFonts w:hint="eastAsia"/>
          <w:sz w:val="24"/>
          <w:szCs w:val="24"/>
          <w:u w:val="single"/>
        </w:rPr>
        <w:t xml:space="preserve">                                         </w:t>
      </w:r>
      <w:r/>
    </w:p>
    <w:p>
      <w:pPr>
        <w:pStyle w:val="998"/>
        <w:rPr>
          <w:i/>
          <w:sz w:val="24"/>
          <w:szCs w:val="24"/>
          <w:u w:val="single"/>
        </w:rPr>
      </w:pPr>
      <w:r>
        <w:rPr>
          <w:i/>
          <w:sz w:val="24"/>
          <w:szCs w:val="24"/>
          <w:u w:val="single"/>
        </w:rPr>
      </w:r>
      <w:r/>
    </w:p>
    <w:p>
      <w:pPr>
        <w:pStyle w:val="99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56"/>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56"/>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1056"/>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t xml:space="preserve">被授权人</w:t>
      </w:r>
      <w:r>
        <w:rPr>
          <w:rFonts w:hint="eastAsia" w:ascii="宋体" w:hAnsi="宋体"/>
          <w:szCs w:val="21"/>
        </w:rPr>
        <w:t xml:space="preserve">兹宣布同意如下：</w:t>
      </w:r>
      <w:r/>
    </w:p>
    <w:p>
      <w:pPr>
        <w:pStyle w:val="1056"/>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1056"/>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1056"/>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1056"/>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105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105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1056"/>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1056"/>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1056"/>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1056"/>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1056"/>
        <w:ind w:left="420"/>
        <w:spacing w:before="0" w:after="0" w:line="420" w:lineRule="exact"/>
        <w:rPr>
          <w:rFonts w:ascii="宋体" w:hAnsi="宋体"/>
          <w:szCs w:val="21"/>
        </w:rPr>
      </w:pPr>
      <w:r>
        <w:rPr>
          <w:rFonts w:hint="eastAsia" w:ascii="宋体" w:hAnsi="宋体"/>
          <w:szCs w:val="21"/>
        </w:rPr>
        <w:t xml:space="preserve">投标人开户行：</w:t>
      </w:r>
      <w:r/>
    </w:p>
    <w:p>
      <w:pPr>
        <w:pStyle w:val="1056"/>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1056"/>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15"/>
        <w:rPr>
          <w:rFonts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t xml:space="preserve">**</w:t>
      </w:r>
      <w:r>
        <w:rPr>
          <w:rFonts w:hint="eastAsia" w:ascii="黑体" w:hAnsi="黑体" w:eastAsia="黑体"/>
          <w:bCs w:val="0"/>
          <w:i/>
          <w:sz w:val="32"/>
          <w:szCs w:val="32"/>
          <w:u w:val="single"/>
        </w:rPr>
        <w:t xml:space="preserve">）</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的规定，相关企业（含联合体中的中小企业、签订分包意向协议的中小企业）的具体情况如</w:t>
      </w:r>
      <w:r>
        <w:rPr>
          <w:rFonts w:hint="eastAsia" w:ascii="宋体" w:hAnsi="宋体"/>
          <w:sz w:val="24"/>
          <w:szCs w:val="24"/>
        </w:rPr>
        <w:t xml:space="preserve">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56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560" w:lineRule="exac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2</w:t>
      </w:r>
      <w:r>
        <w:rPr>
          <w:rFonts w:hint="eastAsia" w:ascii="宋体" w:hAnsi="宋体"/>
          <w:sz w:val="24"/>
          <w:szCs w:val="24"/>
        </w:rPr>
        <w:t xml:space="preserve">：供应商未提供此声明函的，资格审查不予通过，作为无效投标。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ind w:firstLine="480"/>
        <w:spacing w:line="588" w:lineRule="exac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hint="eastAsia" w:ascii="宋体" w:hAnsi="宋体"/>
          <w:sz w:val="24"/>
        </w:rPr>
        <w:t xml:space="preserve">______</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1</w:t>
      </w:r>
      <w:r>
        <w:rPr>
          <w:rFonts w:hint="eastAsia" w:ascii="宋体" w:hAnsi="宋体"/>
          <w:sz w:val="24"/>
        </w:rPr>
        <w:t xml:space="preserve">、供应商如不提供此声明函，价格将不做相应扣除。</w:t>
      </w:r>
      <w:r>
        <w:rPr>
          <w:rFonts w:hint="eastAsia" w:ascii="宋体" w:hAnsi="宋体"/>
          <w:sz w:val="24"/>
        </w:rPr>
        <w:t xml:space="preserve">2</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w:t>
      </w:r>
      <w:r>
        <w:rPr>
          <w:rFonts w:hint="eastAsia" w:ascii="宋体" w:hAnsi="宋体"/>
          <w:sz w:val="24"/>
        </w:rPr>
        <w:t xml:space="preserve">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t xml:space="preserve">**</w:t>
      </w:r>
      <w:r>
        <w:rPr>
          <w:rFonts w:hint="eastAsia" w:ascii="黑体" w:hAnsi="黑体" w:eastAsia="黑体"/>
          <w:b/>
          <w:i/>
          <w:sz w:val="32"/>
          <w:szCs w:val="32"/>
          <w:u w:val="single"/>
        </w:rPr>
        <w:t xml:space="preserve">）</w:t>
      </w:r>
      <w:r/>
    </w:p>
    <w:tbl>
      <w:tblPr>
        <w:tblW w:w="108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3"/>
        <w:gridCol w:w="1907"/>
        <w:gridCol w:w="1417"/>
        <w:gridCol w:w="1134"/>
        <w:gridCol w:w="973"/>
        <w:gridCol w:w="1231"/>
        <w:gridCol w:w="849"/>
        <w:gridCol w:w="2703"/>
      </w:tblGrid>
      <w:tr>
        <w:trPr>
          <w:jc w:val="center"/>
          <w:trHeight w:val="742"/>
        </w:trPr>
        <w:tc>
          <w:tcPr>
            <w:tcW w:w="673"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W w:w="1907"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W w:w="1417" w:type="dxa"/>
            <w:vAlign w:val="center"/>
            <w:textDirection w:val="lrTb"/>
            <w:noWrap w:val="false"/>
          </w:tcPr>
          <w:p>
            <w:pPr>
              <w:jc w:val="center"/>
              <w:rPr>
                <w:rFonts w:ascii="宋体" w:hAnsi="宋体" w:cs="宋体"/>
                <w:b/>
                <w:bCs/>
              </w:rPr>
            </w:pPr>
            <w:r>
              <w:rPr>
                <w:rFonts w:hint="eastAsia" w:ascii="宋体" w:hAnsi="宋体" w:cs="宋体"/>
                <w:b/>
                <w:bCs/>
              </w:rPr>
              <w:t xml:space="preserve">具体服务范围</w:t>
            </w:r>
            <w:r/>
          </w:p>
        </w:tc>
        <w:tc>
          <w:tcPr>
            <w:tcW w:w="1134" w:type="dxa"/>
            <w:vAlign w:val="center"/>
            <w:textDirection w:val="lrTb"/>
            <w:noWrap w:val="false"/>
          </w:tcPr>
          <w:p>
            <w:pPr>
              <w:jc w:val="center"/>
              <w:rPr>
                <w:rFonts w:ascii="宋体" w:hAnsi="宋体" w:cs="宋体"/>
                <w:b/>
                <w:bCs/>
              </w:rPr>
            </w:pPr>
            <w:r>
              <w:rPr>
                <w:rFonts w:hint="eastAsia" w:ascii="宋体" w:hAnsi="宋体" w:cs="宋体"/>
                <w:b/>
                <w:bCs/>
              </w:rPr>
              <w:t xml:space="preserve">服务要求</w:t>
            </w:r>
            <w:r/>
          </w:p>
        </w:tc>
        <w:tc>
          <w:tcPr>
            <w:tcW w:w="973" w:type="dxa"/>
            <w:vAlign w:val="center"/>
            <w:textDirection w:val="lrTb"/>
            <w:noWrap w:val="false"/>
          </w:tcPr>
          <w:p>
            <w:pPr>
              <w:jc w:val="center"/>
              <w:rPr>
                <w:rFonts w:ascii="宋体" w:hAnsi="宋体" w:cs="宋体"/>
                <w:b/>
                <w:bCs/>
              </w:rPr>
            </w:pPr>
            <w:r>
              <w:rPr>
                <w:rFonts w:hint="eastAsia" w:ascii="宋体" w:hAnsi="宋体" w:cs="宋体"/>
                <w:b/>
                <w:bCs/>
              </w:rPr>
              <w:t xml:space="preserve">服务</w:t>
            </w:r>
            <w:r/>
          </w:p>
          <w:p>
            <w:pPr>
              <w:jc w:val="center"/>
              <w:rPr>
                <w:rFonts w:ascii="宋体" w:hAnsi="宋体" w:cs="宋体"/>
                <w:b/>
                <w:bCs/>
              </w:rPr>
            </w:pPr>
            <w:r>
              <w:rPr>
                <w:rFonts w:hint="eastAsia" w:ascii="宋体" w:hAnsi="宋体" w:cs="宋体"/>
                <w:b/>
                <w:bCs/>
              </w:rPr>
              <w:t xml:space="preserve">时间（月）</w:t>
            </w:r>
            <w:r/>
          </w:p>
        </w:tc>
        <w:tc>
          <w:tcPr>
            <w:tcW w:w="1231" w:type="dxa"/>
            <w:vAlign w:val="center"/>
            <w:textDirection w:val="lrTb"/>
            <w:noWrap w:val="false"/>
          </w:tcPr>
          <w:p>
            <w:pPr>
              <w:jc w:val="center"/>
              <w:rPr>
                <w:rFonts w:ascii="宋体" w:hAnsi="宋体" w:cs="宋体"/>
                <w:b/>
                <w:bCs/>
              </w:rPr>
            </w:pPr>
            <w:r>
              <w:rPr>
                <w:rFonts w:hint="eastAsia" w:ascii="宋体" w:hAnsi="宋体" w:cs="宋体"/>
                <w:b/>
                <w:bCs/>
              </w:rPr>
              <w:t xml:space="preserve">服务标准</w:t>
            </w:r>
            <w:r/>
          </w:p>
        </w:tc>
        <w:tc>
          <w:tcPr>
            <w:tcW w:w="849" w:type="dxa"/>
            <w:vAlign w:val="center"/>
            <w:textDirection w:val="lrTb"/>
            <w:noWrap w:val="false"/>
          </w:tcPr>
          <w:p>
            <w:pPr>
              <w:jc w:val="center"/>
              <w:rPr>
                <w:rFonts w:ascii="宋体" w:hAnsi="宋体" w:cs="宋体"/>
                <w:b/>
                <w:bCs/>
              </w:rPr>
            </w:pPr>
            <w:r>
              <w:rPr>
                <w:rFonts w:hint="eastAsia" w:ascii="宋体" w:hAnsi="宋体" w:cs="宋体"/>
                <w:b/>
                <w:bCs/>
              </w:rPr>
              <w:t xml:space="preserve">服务</w:t>
            </w:r>
            <w:r/>
          </w:p>
          <w:p>
            <w:pPr>
              <w:jc w:val="center"/>
              <w:rPr>
                <w:rFonts w:ascii="宋体" w:hAnsi="宋体" w:cs="宋体"/>
                <w:b/>
                <w:bCs/>
              </w:rPr>
            </w:pPr>
            <w:r>
              <w:rPr>
                <w:rFonts w:hint="eastAsia" w:ascii="宋体" w:hAnsi="宋体" w:cs="宋体"/>
                <w:b/>
                <w:bCs/>
              </w:rPr>
              <w:t xml:space="preserve">人数（人）</w:t>
            </w:r>
            <w:r/>
          </w:p>
        </w:tc>
        <w:tc>
          <w:tcPr>
            <w:tcW w:w="2703" w:type="dxa"/>
            <w:vAlign w:val="center"/>
            <w:textDirection w:val="lrTb"/>
            <w:noWrap w:val="false"/>
          </w:tcPr>
          <w:p>
            <w:pPr>
              <w:jc w:val="center"/>
              <w:rPr>
                <w:rFonts w:ascii="宋体" w:hAnsi="宋体" w:cs="宋体"/>
                <w:b/>
                <w:bCs/>
              </w:rPr>
            </w:pPr>
            <w:r>
              <w:rPr>
                <w:rFonts w:hint="eastAsia" w:ascii="宋体" w:hAnsi="宋体" w:cs="宋体"/>
                <w:b/>
                <w:bCs/>
              </w:rPr>
              <w:t xml:space="preserve">备注（如果有）</w:t>
            </w:r>
            <w:r/>
          </w:p>
        </w:tc>
      </w:tr>
      <w:tr>
        <w:trPr>
          <w:cantSplit/>
          <w:jc w:val="center"/>
          <w:trHeight w:val="571"/>
        </w:trPr>
        <w:tc>
          <w:tcPr>
            <w:tcW w:w="67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907" w:type="dxa"/>
            <w:vAlign w:val="center"/>
            <w:textDirection w:val="lrTb"/>
            <w:noWrap w:val="false"/>
          </w:tcPr>
          <w:p>
            <w:pPr>
              <w:pStyle w:val="1083"/>
              <w:jc w:val="center"/>
              <w:spacing w:line="360" w:lineRule="auto"/>
              <w:rPr>
                <w:sz w:val="21"/>
                <w:szCs w:val="21"/>
              </w:rPr>
            </w:pPr>
            <w:r>
              <w:rPr>
                <w:rFonts w:hint="eastAsia"/>
                <w:szCs w:val="21"/>
              </w:rPr>
              <w:t xml:space="preserve">保安人员配备（</w:t>
            </w:r>
            <w:r>
              <w:rPr>
                <w:rFonts w:hint="eastAsia"/>
                <w:szCs w:val="21"/>
              </w:rPr>
              <w:t xml:space="preserve">33</w:t>
            </w:r>
            <w:r>
              <w:rPr>
                <w:rFonts w:hint="eastAsia"/>
                <w:szCs w:val="21"/>
              </w:rPr>
              <w:t xml:space="preserve">人）</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973" w:type="dxa"/>
            <w:vAlign w:val="center"/>
            <w:textDirection w:val="lrTb"/>
            <w:noWrap w:val="false"/>
          </w:tcPr>
          <w:p>
            <w:pPr>
              <w:jc w:val="center"/>
              <w:widowControl/>
              <w:rPr>
                <w:rFonts w:ascii="宋体" w:hAnsi="宋体" w:cs="宋体"/>
              </w:rPr>
            </w:pPr>
            <w:r>
              <w:rPr>
                <w:rFonts w:ascii="宋体" w:hAnsi="宋体" w:cs="宋体"/>
              </w:rPr>
              <w:t xml:space="preserve">3</w:t>
            </w:r>
            <w:r>
              <w:rPr>
                <w:rFonts w:hint="eastAsia" w:ascii="宋体" w:hAnsi="宋体" w:cs="宋体"/>
              </w:rPr>
              <w:t xml:space="preserve">6</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详见招标文件“第四章</w:t>
            </w:r>
            <w:r>
              <w:rPr>
                <w:rFonts w:hint="eastAsia" w:ascii="宋体" w:hAnsi="宋体" w:cs="宋体"/>
              </w:rPr>
              <w:t xml:space="preserve"> </w:t>
            </w:r>
            <w:r>
              <w:rPr>
                <w:rFonts w:hint="eastAsia" w:ascii="宋体" w:hAnsi="宋体" w:cs="宋体"/>
              </w:rPr>
              <w:t xml:space="preserve">采购需求”</w:t>
            </w:r>
            <w:r/>
          </w:p>
        </w:tc>
        <w:tc>
          <w:tcPr>
            <w:tcW w:w="849" w:type="dxa"/>
            <w:vAlign w:val="center"/>
            <w:textDirection w:val="lrTb"/>
            <w:noWrap w:val="false"/>
          </w:tcPr>
          <w:p>
            <w:pPr>
              <w:pStyle w:val="1083"/>
              <w:jc w:val="center"/>
              <w:spacing w:line="360" w:lineRule="auto"/>
              <w:rPr>
                <w:sz w:val="21"/>
                <w:szCs w:val="21"/>
              </w:rPr>
            </w:pPr>
            <w:r>
              <w:rPr>
                <w:rStyle w:val="1084"/>
                <w:rFonts w:hint="eastAsia"/>
                <w:szCs w:val="21"/>
              </w:rPr>
              <w:t xml:space="preserve">33</w:t>
            </w:r>
            <w:r/>
          </w:p>
        </w:tc>
        <w:tc>
          <w:tcPr>
            <w:tcW w:w="2703" w:type="dxa"/>
            <w:vAlign w:val="center"/>
            <w:vMerge w:val="restart"/>
            <w:textDirection w:val="lrTb"/>
            <w:noWrap w:val="false"/>
          </w:tcPr>
          <w:p>
            <w:pPr>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571"/>
        </w:trPr>
        <w:tc>
          <w:tcPr>
            <w:tcW w:w="67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90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保洁人员配备（</w:t>
            </w:r>
            <w:r>
              <w:rPr>
                <w:rFonts w:hint="eastAsia" w:ascii="宋体" w:hAnsi="宋体" w:cs="宋体"/>
              </w:rPr>
              <w:t xml:space="preserve">29</w:t>
            </w:r>
            <w:r>
              <w:rPr>
                <w:rFonts w:hint="eastAsia" w:ascii="宋体" w:hAnsi="宋体" w:cs="宋体"/>
              </w:rPr>
              <w:t xml:space="preserve">人）</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973" w:type="dxa"/>
            <w:vAlign w:val="center"/>
            <w:textDirection w:val="lrTb"/>
            <w:noWrap w:val="false"/>
          </w:tcPr>
          <w:p>
            <w:pPr>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详见招标文件“第四章</w:t>
            </w:r>
            <w:r>
              <w:rPr>
                <w:rFonts w:hint="eastAsia" w:ascii="宋体" w:hAnsi="宋体" w:cs="宋体"/>
              </w:rPr>
              <w:t xml:space="preserve"> </w:t>
            </w:r>
            <w:r>
              <w:rPr>
                <w:rFonts w:hint="eastAsia" w:ascii="宋体" w:hAnsi="宋体" w:cs="宋体"/>
              </w:rPr>
              <w:t xml:space="preserve">采购需求”</w:t>
            </w:r>
            <w:r/>
          </w:p>
        </w:tc>
        <w:tc>
          <w:tcPr>
            <w:tcW w:w="849" w:type="dxa"/>
            <w:vAlign w:val="center"/>
            <w:textDirection w:val="lrTb"/>
            <w:noWrap w:val="false"/>
          </w:tcPr>
          <w:p>
            <w:pPr>
              <w:jc w:val="center"/>
              <w:spacing w:line="360" w:lineRule="auto"/>
              <w:widowControl/>
              <w:rPr>
                <w:rFonts w:ascii="宋体" w:hAnsi="宋体" w:cs="宋体"/>
              </w:rPr>
            </w:pPr>
            <w:r>
              <w:rPr>
                <w:rStyle w:val="1084"/>
                <w:rFonts w:hint="eastAsia" w:ascii="宋体" w:hAnsi="宋体"/>
              </w:rPr>
              <w:t xml:space="preserve">29</w:t>
            </w:r>
            <w:r/>
          </w:p>
        </w:tc>
        <w:tc>
          <w:tcPr>
            <w:tcW w:w="2703"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571"/>
        </w:trPr>
        <w:tc>
          <w:tcPr>
            <w:tcW w:w="67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190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绿化养护人员配备（</w:t>
            </w:r>
            <w:r>
              <w:rPr>
                <w:rFonts w:hint="eastAsia" w:ascii="宋体" w:hAnsi="宋体" w:cs="宋体"/>
              </w:rPr>
              <w:t xml:space="preserve">5</w:t>
            </w:r>
            <w:r>
              <w:rPr>
                <w:rFonts w:hint="eastAsia" w:ascii="宋体" w:hAnsi="宋体" w:cs="宋体"/>
              </w:rPr>
              <w:t xml:space="preserve">人）</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973" w:type="dxa"/>
            <w:vAlign w:val="center"/>
            <w:textDirection w:val="lrTb"/>
            <w:noWrap w:val="false"/>
          </w:tcPr>
          <w:p>
            <w:pPr>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849" w:type="dxa"/>
            <w:vAlign w:val="center"/>
            <w:textDirection w:val="lrTb"/>
            <w:noWrap w:val="false"/>
          </w:tcPr>
          <w:p>
            <w:pPr>
              <w:jc w:val="center"/>
              <w:spacing w:line="360" w:lineRule="auto"/>
              <w:widowControl/>
              <w:rPr>
                <w:rFonts w:ascii="宋体" w:hAnsi="宋体" w:cs="宋体"/>
              </w:rPr>
            </w:pPr>
            <w:r>
              <w:rPr>
                <w:rStyle w:val="1084"/>
                <w:rFonts w:hint="eastAsia" w:ascii="宋体" w:hAnsi="宋体" w:cs="宋体"/>
                <w:szCs w:val="21"/>
              </w:rPr>
              <w:t xml:space="preserve">5</w:t>
            </w:r>
            <w:r/>
          </w:p>
        </w:tc>
        <w:tc>
          <w:tcPr>
            <w:tcW w:w="2703"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39"/>
        </w:trPr>
        <w:tc>
          <w:tcPr>
            <w:tcW w:w="673"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1907" w:type="dxa"/>
            <w:vAlign w:val="center"/>
            <w:textDirection w:val="lrTb"/>
            <w:noWrap w:val="false"/>
          </w:tcPr>
          <w:p>
            <w:pPr>
              <w:jc w:val="center"/>
              <w:rPr>
                <w:rFonts w:ascii="宋体" w:hAnsi="宋体" w:cs="宋体"/>
              </w:rPr>
            </w:pPr>
            <w:r>
              <w:rPr>
                <w:rFonts w:hint="eastAsia" w:ascii="宋体" w:hAnsi="宋体" w:cs="宋体"/>
              </w:rPr>
              <w:t xml:space="preserve">电工、维修</w:t>
            </w:r>
            <w:r/>
          </w:p>
          <w:p>
            <w:pPr>
              <w:jc w:val="center"/>
              <w:spacing w:line="360" w:lineRule="auto"/>
              <w:widowControl/>
              <w:rPr>
                <w:rFonts w:ascii="宋体" w:hAnsi="宋体" w:cs="宋体"/>
              </w:rPr>
            </w:pPr>
            <w:r>
              <w:rPr>
                <w:rFonts w:hint="eastAsia" w:ascii="宋体" w:hAnsi="宋体" w:cs="宋体"/>
              </w:rPr>
              <w:t xml:space="preserve">人员（</w:t>
            </w:r>
            <w:r>
              <w:rPr>
                <w:rFonts w:hint="eastAsia" w:ascii="宋体" w:hAnsi="宋体" w:cs="宋体"/>
              </w:rPr>
              <w:t xml:space="preserve">3</w:t>
            </w:r>
            <w:r>
              <w:rPr>
                <w:rFonts w:hint="eastAsia" w:ascii="宋体" w:hAnsi="宋体" w:cs="宋体"/>
              </w:rPr>
              <w:t xml:space="preserve">人）</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973" w:type="dxa"/>
            <w:vAlign w:val="center"/>
            <w:textDirection w:val="lrTb"/>
            <w:noWrap w:val="false"/>
          </w:tcPr>
          <w:p>
            <w:pPr>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849" w:type="dxa"/>
            <w:vAlign w:val="center"/>
            <w:textDirection w:val="lrTb"/>
            <w:noWrap w:val="false"/>
          </w:tcPr>
          <w:p>
            <w:pPr>
              <w:jc w:val="center"/>
              <w:spacing w:line="360" w:lineRule="auto"/>
              <w:widowControl/>
              <w:rPr>
                <w:rFonts w:ascii="宋体" w:hAnsi="宋体" w:cs="宋体"/>
              </w:rPr>
            </w:pPr>
            <w:r>
              <w:rPr>
                <w:rStyle w:val="1084"/>
                <w:rFonts w:hint="eastAsia" w:ascii="宋体" w:hAnsi="宋体"/>
              </w:rPr>
              <w:t xml:space="preserve">3</w:t>
            </w:r>
            <w:r/>
          </w:p>
        </w:tc>
        <w:tc>
          <w:tcPr>
            <w:tcW w:w="2703" w:type="dxa"/>
            <w:vAlign w:val="center"/>
            <w:vMerge w:val="continue"/>
            <w:textDirection w:val="lrTb"/>
            <w:noWrap w:val="false"/>
          </w:tcPr>
          <w:p>
            <w:pPr>
              <w:jc w:val="center"/>
              <w:rPr>
                <w:rFonts w:ascii="宋体" w:hAnsi="宋体" w:cs="宋体"/>
              </w:rPr>
            </w:pPr>
            <w:r>
              <w:rPr>
                <w:rFonts w:ascii="宋体" w:hAnsi="宋体" w:cs="宋体"/>
              </w:rPr>
            </w:r>
            <w:r/>
          </w:p>
        </w:tc>
      </w:tr>
      <w:tr>
        <w:trPr>
          <w:cantSplit/>
          <w:jc w:val="center"/>
          <w:trHeight w:val="695"/>
        </w:trPr>
        <w:tc>
          <w:tcPr>
            <w:tcW w:w="67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1907" w:type="dxa"/>
            <w:vAlign w:val="center"/>
            <w:textDirection w:val="lrTb"/>
            <w:noWrap w:val="false"/>
          </w:tcPr>
          <w:p>
            <w:pPr>
              <w:jc w:val="center"/>
              <w:rPr>
                <w:rFonts w:ascii="宋体" w:hAnsi="宋体" w:cs="宋体"/>
              </w:rPr>
            </w:pPr>
            <w:r>
              <w:rPr>
                <w:rFonts w:hint="eastAsia" w:ascii="宋体" w:hAnsi="宋体" w:cs="宋体"/>
              </w:rPr>
              <w:t xml:space="preserve">行政人员</w:t>
            </w:r>
            <w:r/>
          </w:p>
          <w:p>
            <w:pPr>
              <w:jc w:val="center"/>
              <w:spacing w:line="360" w:lineRule="auto"/>
              <w:widowControl/>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人）</w:t>
            </w:r>
            <w:r/>
          </w:p>
        </w:tc>
        <w:tc>
          <w:tcPr>
            <w:tcW w:w="1417"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1134"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973" w:type="dxa"/>
            <w:vAlign w:val="center"/>
            <w:textDirection w:val="lrTb"/>
            <w:noWrap w:val="false"/>
          </w:tcPr>
          <w:p>
            <w:pPr>
              <w:jc w:val="center"/>
              <w:widowControl/>
              <w:rPr>
                <w:rFonts w:ascii="宋体" w:hAnsi="宋体" w:cs="宋体"/>
              </w:rPr>
            </w:pPr>
            <w:r>
              <w:rPr>
                <w:rFonts w:ascii="宋体" w:hAnsi="宋体" w:cs="宋体"/>
              </w:rPr>
              <w:t xml:space="preserve">36</w:t>
            </w:r>
            <w:r/>
          </w:p>
        </w:tc>
        <w:tc>
          <w:tcPr>
            <w:tcW w:w="1231" w:type="dxa"/>
            <w:vAlign w:val="center"/>
            <w:textDirection w:val="lrTb"/>
            <w:noWrap w:val="false"/>
          </w:tcPr>
          <w:p>
            <w:pPr>
              <w:jc w:val="left"/>
              <w:widowControl/>
              <w:rPr>
                <w:rFonts w:ascii="宋体" w:hAnsi="宋体" w:cs="宋体"/>
              </w:rPr>
            </w:pPr>
            <w:r>
              <w:rPr>
                <w:rFonts w:hint="eastAsia" w:ascii="宋体" w:hAnsi="宋体" w:cs="宋体"/>
              </w:rPr>
              <w:t xml:space="preserve">详见招标文件</w:t>
            </w:r>
            <w:r>
              <w:rPr>
                <w:rFonts w:hint="eastAsia" w:ascii="宋体" w:hAnsi="宋体" w:cs="宋体"/>
              </w:rPr>
              <w:t xml:space="preserve"> </w:t>
            </w:r>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采购需求”</w:t>
            </w:r>
            <w:r/>
          </w:p>
        </w:tc>
        <w:tc>
          <w:tcPr>
            <w:tcW w:w="849" w:type="dxa"/>
            <w:vAlign w:val="center"/>
            <w:textDirection w:val="lrTb"/>
            <w:noWrap w:val="false"/>
          </w:tcPr>
          <w:p>
            <w:pPr>
              <w:jc w:val="center"/>
              <w:spacing w:line="360" w:lineRule="auto"/>
              <w:widowControl/>
              <w:rPr>
                <w:rFonts w:ascii="宋体" w:hAnsi="宋体" w:cs="宋体"/>
              </w:rPr>
            </w:pPr>
            <w:r>
              <w:rPr>
                <w:rStyle w:val="1084"/>
                <w:rFonts w:hint="eastAsia" w:ascii="宋体" w:hAnsi="宋体"/>
              </w:rPr>
              <w:t xml:space="preserve">3</w:t>
            </w:r>
            <w:r/>
          </w:p>
        </w:tc>
        <w:tc>
          <w:tcPr>
            <w:tcW w:w="2703" w:type="dxa"/>
            <w:vAlign w:val="center"/>
            <w:vMerge w:val="continue"/>
            <w:textDirection w:val="lrTb"/>
            <w:noWrap w:val="false"/>
          </w:tcPr>
          <w:p>
            <w:pPr>
              <w:jc w:val="center"/>
              <w:rPr>
                <w:rFonts w:ascii="宋体" w:hAnsi="宋体" w:cs="宋体"/>
              </w:rPr>
            </w:pPr>
            <w:r>
              <w:rPr>
                <w:rFonts w:ascii="宋体" w:hAnsi="宋体" w:cs="宋体"/>
              </w:rPr>
            </w:r>
            <w:r/>
          </w:p>
        </w:tc>
      </w:tr>
      <w:tr>
        <w:trPr>
          <w:jc w:val="center"/>
          <w:trHeight w:val="478"/>
        </w:trPr>
        <w:tc>
          <w:tcPr>
            <w:gridSpan w:val="2"/>
            <w:tcW w:w="2580" w:type="dxa"/>
            <w:vAlign w:val="center"/>
            <w:textDirection w:val="lrTb"/>
            <w:noWrap w:val="false"/>
          </w:tcPr>
          <w:p>
            <w:pPr>
              <w:jc w:val="center"/>
              <w:rPr>
                <w:rFonts w:ascii="宋体" w:hAnsi="宋体" w:cs="宋体"/>
                <w:b/>
                <w:bCs/>
              </w:rPr>
            </w:pPr>
            <w:r>
              <w:rPr>
                <w:rFonts w:hint="eastAsia" w:ascii="宋体" w:hAnsi="宋体" w:cs="宋体"/>
                <w:b/>
                <w:bCs/>
              </w:rPr>
              <w:t xml:space="preserve">每月投标单价（小写）</w:t>
            </w:r>
            <w:r/>
          </w:p>
        </w:tc>
        <w:tc>
          <w:tcPr>
            <w:gridSpan w:val="6"/>
            <w:tcW w:w="8307" w:type="dxa"/>
            <w:vAlign w:val="center"/>
            <w:textDirection w:val="lrTb"/>
            <w:noWrap w:val="false"/>
          </w:tcPr>
          <w:p>
            <w:pPr>
              <w:jc w:val="left"/>
              <w:rPr>
                <w:rFonts w:ascii="宋体" w:hAnsi="宋体" w:cs="宋体"/>
              </w:rPr>
            </w:pPr>
            <w:r>
              <w:rPr>
                <w:rFonts w:ascii="宋体" w:hAnsi="宋体" w:cs="宋体"/>
              </w:rPr>
            </w:r>
            <w:r/>
          </w:p>
        </w:tc>
      </w:tr>
      <w:tr>
        <w:trPr>
          <w:jc w:val="center"/>
          <w:trHeight w:val="424"/>
        </w:trPr>
        <w:tc>
          <w:tcPr>
            <w:gridSpan w:val="2"/>
            <w:tcW w:w="2580" w:type="dxa"/>
            <w:vAlign w:val="center"/>
            <w:textDirection w:val="lrTb"/>
            <w:noWrap w:val="false"/>
          </w:tcPr>
          <w:p>
            <w:pPr>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p>
        </w:tc>
        <w:tc>
          <w:tcPr>
            <w:gridSpan w:val="6"/>
            <w:tcW w:w="8307" w:type="dxa"/>
            <w:vAlign w:val="center"/>
            <w:textDirection w:val="lrTb"/>
            <w:noWrap w:val="false"/>
          </w:tcPr>
          <w:p>
            <w:pPr>
              <w:jc w:val="left"/>
              <w:rPr>
                <w:rFonts w:ascii="宋体" w:hAnsi="宋体" w:cs="宋体"/>
              </w:rPr>
            </w:pPr>
            <w:r>
              <w:rPr>
                <w:rFonts w:ascii="宋体" w:hAnsi="宋体" w:cs="宋体"/>
              </w:rPr>
            </w:r>
            <w:r/>
          </w:p>
        </w:tc>
      </w:tr>
    </w:tbl>
    <w:p>
      <w:pPr>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p>
    <w:p>
      <w:pPr>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p>
    <w:p>
      <w:pPr>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p>
    <w:p>
      <w:pPr>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p>
    <w:p>
      <w:pPr>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p>
    <w:p>
      <w:pPr>
        <w:jc w:val="righ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日期</w:t>
      </w:r>
      <w:r>
        <w:rPr>
          <w:rFonts w:ascii="宋体" w:hAnsi="宋体" w:cs="宋体"/>
        </w:rPr>
        <w:t xml:space="preserve">：</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rPr>
          <w:rFonts w:ascii="宋体" w:hAnsi="宋体"/>
          <w:sz w:val="24"/>
          <w:szCs w:val="24"/>
        </w:rPr>
      </w:pPr>
      <w:r>
        <w:rPr>
          <w:rFonts w:ascii="宋体" w:hAnsi="宋体"/>
          <w:sz w:val="24"/>
          <w:szCs w:val="24"/>
        </w:rPr>
      </w:r>
      <w:r/>
    </w:p>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u w:val="single"/>
        </w:rPr>
      </w:pPr>
      <w:r>
        <w:rPr>
          <w:rFonts w:ascii="宋体" w:hAnsi="宋体"/>
          <w:sz w:val="24"/>
          <w:szCs w:val="24"/>
          <w:u w:val="single"/>
        </w:rPr>
      </w:r>
      <w:r/>
    </w:p>
    <w:p>
      <w:pPr>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szCs w:val="24"/>
        </w:rPr>
        <w:t xml:space="preserve">2. </w:t>
      </w:r>
      <w:r>
        <w:rPr>
          <w:rFonts w:hint="eastAsia" w:ascii="宋体" w:hAnsi="宋体"/>
          <w:sz w:val="24"/>
          <w:szCs w:val="24"/>
        </w:rPr>
        <w:t xml:space="preserve">“投标分项报价表”中“投标总报价”数额应当与“开标一览表”中“投标总报价”数额一致。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04" w:name="_Hlt26955054"/>
      <w:r/>
      <w:bookmarkEnd w:id="200"/>
      <w:r/>
      <w:bookmarkEnd w:id="204"/>
      <w:r>
        <w:rPr>
          <w:rFonts w:hint="eastAsia" w:ascii="黑体" w:hAnsi="黑体" w:eastAsia="黑体"/>
          <w:b/>
          <w:sz w:val="32"/>
          <w:szCs w:val="32"/>
        </w:rPr>
        <w:t xml:space="preserve">十、商务要求响应及偏离表（分包号：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5" w:name="_Hlt26955064"/>
            <w:r/>
            <w:bookmarkStart w:id="206" w:name="_Hlt26609391"/>
            <w:r/>
            <w:bookmarkStart w:id="207" w:name="_Hlt26782999"/>
            <w:r/>
            <w:bookmarkStart w:id="208" w:name="_Hlt26580838"/>
            <w:r/>
            <w:bookmarkStart w:id="209" w:name="_Hlt26955056"/>
            <w:r/>
            <w:bookmarkStart w:id="210" w:name="_Hlt26671372"/>
            <w:r/>
            <w:bookmarkStart w:id="211" w:name="_Hlt24879081"/>
            <w:r/>
            <w:bookmarkStart w:id="212" w:name="_Hlt26671343"/>
            <w:r/>
            <w:bookmarkEnd w:id="205"/>
            <w:r/>
            <w:bookmarkEnd w:id="206"/>
            <w:r/>
            <w:bookmarkEnd w:id="207"/>
            <w:r/>
            <w:bookmarkEnd w:id="208"/>
            <w:r/>
            <w:bookmarkEnd w:id="209"/>
            <w:r/>
            <w:bookmarkEnd w:id="210"/>
            <w:r/>
            <w:bookmarkEnd w:id="211"/>
            <w:r/>
            <w:bookmarkEnd w:id="212"/>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98"/>
        <w:ind w:firstLine="0"/>
        <w:rPr>
          <w:rFonts w:ascii="宋体" w:hAnsi="宋体"/>
          <w:sz w:val="24"/>
        </w:rPr>
      </w:pPr>
      <w:r/>
      <w:bookmarkStart w:id="213" w:name="_Hlt26955066"/>
      <w:r/>
      <w:bookmarkStart w:id="214" w:name="_Hlt26609389"/>
      <w:r/>
      <w:bookmarkStart w:id="215" w:name="_Hlt26671374"/>
      <w:r/>
      <w:bookmarkStart w:id="216" w:name="_Toc462564146"/>
      <w:r/>
      <w:bookmarkEnd w:id="213"/>
      <w:r/>
      <w:bookmarkEnd w:id="214"/>
      <w:r/>
      <w:bookmarkEnd w:id="215"/>
      <w:r/>
      <w:r/>
    </w:p>
    <w:p>
      <w:pPr>
        <w:jc w:val="center"/>
        <w:rPr>
          <w:rFonts w:ascii="黑体" w:hAnsi="黑体" w:eastAsia="黑体"/>
          <w:b/>
          <w:sz w:val="32"/>
          <w:szCs w:val="32"/>
        </w:rPr>
      </w:pPr>
      <w:r/>
      <w:bookmarkStart w:id="217" w:name="_格式2__法定代表人授权书"/>
      <w:r/>
      <w:bookmarkEnd w:id="192"/>
      <w:r/>
      <w:bookmarkEnd w:id="193"/>
      <w:r/>
      <w:bookmarkEnd w:id="216"/>
      <w:r/>
      <w:bookmarkEnd w:id="217"/>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w:t>
      </w:r>
      <w:r>
        <w:rPr>
          <w:rFonts w:hint="eastAsia" w:ascii="宋体" w:hAnsi="宋体"/>
          <w:sz w:val="24"/>
          <w:szCs w:val="24"/>
        </w:rPr>
        <w:t xml:space="preserve">                                   </w:t>
      </w:r>
      <w:r>
        <w:rPr>
          <w:rFonts w:hint="eastAsia" w:ascii="宋体" w:hAnsi="宋体"/>
          <w:sz w:val="24"/>
          <w:szCs w:val="24"/>
        </w:rPr>
        <w:t xml:space="preserve">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6"/>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日期：</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w:t>
            </w:r>
            <w:r>
              <w:rPr>
                <w:rFonts w:hint="eastAsia" w:ascii="宋体" w:hAnsi="宋体" w:cs="宋体"/>
                <w:color w:val="000000"/>
              </w:rPr>
              <w:t xml:space="preserve">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w:t>
            </w:r>
            <w:r>
              <w:rPr>
                <w:rFonts w:hint="eastAsia" w:ascii="宋体" w:hAnsi="宋体" w:cs="宋体"/>
                <w:color w:val="000000"/>
              </w:rPr>
              <w:t xml:space="preserve">: </w:t>
            </w:r>
            <w:r>
              <w:rPr>
                <w:rFonts w:hint="eastAsia" w:ascii="宋体" w:hAnsi="宋体" w:cs="宋体"/>
                <w:color w:val="000000"/>
              </w:rPr>
              <w:t xml:space="preserve">在“信用中国”网站（</w:t>
            </w:r>
            <w:r>
              <w:rPr>
                <w:rFonts w:hint="eastAsia" w:ascii="宋体" w:hAnsi="宋体" w:cs="宋体"/>
                <w:color w:val="000000"/>
              </w:rPr>
              <w:t xml:space="preserve">www.creditchina.gov.cn</w:t>
            </w:r>
            <w:r>
              <w:rPr>
                <w:rFonts w:hint="eastAsia" w:ascii="宋体" w:hAnsi="宋体" w:cs="宋体"/>
                <w:color w:val="000000"/>
              </w:rPr>
              <w:t xml:space="preserve">）查询，无被列入失信被执行人、重大税收违法案件当事人名单、政府采购严重失信行为记录名单及其他不符合《中华人民共和国政府采购法》第二</w:t>
            </w:r>
            <w:r>
              <w:rPr>
                <w:rFonts w:hint="eastAsia" w:ascii="宋体" w:hAnsi="宋体" w:cs="宋体"/>
                <w:color w:val="000000"/>
              </w:rPr>
              <w:t xml:space="preserve">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t>
            </w:r>
            <w:r>
              <w:rPr>
                <w:rFonts w:hint="eastAsia" w:ascii="宋体" w:hAnsi="宋体" w:cs="宋体"/>
                <w:color w:val="000000"/>
              </w:rPr>
              <w:t xml:space="preserve">www.creditchina.gov.cn</w:t>
            </w:r>
            <w:r>
              <w:rPr>
                <w:rFonts w:hint="eastAsia" w:ascii="宋体" w:hAnsi="宋体" w:cs="宋体"/>
                <w:color w:val="000000"/>
              </w:rPr>
              <w:t xml:space="preserve">），截止时点：投标截止时间以后、资格审查阶段采购人的实际查询时间，信用信息查询记录和证据留存具体方式：查询结果网页打印页作为查询记录和证据并保存</w:t>
            </w:r>
            <w:r>
              <w:rPr>
                <w:rFonts w:hint="eastAsia" w:ascii="宋体" w:hAnsi="宋体" w:cs="宋体"/>
                <w:color w:val="000000"/>
              </w:rPr>
              <w:t xml:space="preserve">；信用信息的使用原则：经认定的被列入失信被执行人、重大税收违法案件当事人名单、政府采购严重违法失信行为记录名单的投标人</w:t>
            </w:r>
            <w:r>
              <w:rPr>
                <w:rFonts w:hint="eastAsia" w:ascii="宋体" w:hAnsi="宋体" w:cs="宋体"/>
                <w:color w:val="000000"/>
              </w:rPr>
              <w:t xml:space="preserve">（供应商），其投标无效。联合体形式投标的，联合体成员存在不良信用记录，视同联合体存在不良信用记录。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w:t>
            </w:r>
            <w:r>
              <w:rPr>
                <w:rFonts w:hint="eastAsia" w:ascii="宋体" w:hAnsi="宋体" w:cs="宋体"/>
                <w:color w:val="000000"/>
              </w:rPr>
              <w:t xml:space="preserve">)</w:t>
            </w:r>
            <w:r>
              <w:rPr>
                <w:rFonts w:hint="eastAsia" w:ascii="宋体" w:hAnsi="宋体" w:cs="宋体"/>
                <w:color w:val="000000"/>
              </w:rPr>
              <w:t xml:space="preserve">，否则无需提供。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w:t>
            </w:r>
            <w:r>
              <w:rPr>
                <w:rFonts w:hint="eastAsia" w:ascii="宋体" w:hAnsi="宋体" w:cs="宋体"/>
                <w:color w:val="000000"/>
              </w:rPr>
              <w:t xml:space="preserve">/</w:t>
            </w:r>
            <w:r>
              <w:rPr>
                <w:rFonts w:hint="eastAsia" w:ascii="宋体" w:hAnsi="宋体" w:cs="宋体"/>
                <w:color w:val="000000"/>
              </w:rPr>
              <w:t xml:space="preserve">采购包预算金额或者项目</w:t>
            </w:r>
            <w:r>
              <w:rPr>
                <w:rFonts w:hint="eastAsia" w:ascii="宋体" w:hAnsi="宋体" w:cs="宋体"/>
                <w:color w:val="000000"/>
              </w:rPr>
              <w:t xml:space="preserve">/</w:t>
            </w:r>
            <w:r>
              <w:rPr>
                <w:rFonts w:hint="eastAsia" w:ascii="宋体" w:hAnsi="宋体" w:cs="宋体"/>
                <w:color w:val="000000"/>
              </w:rPr>
              <w:t xml:space="preserve">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w:t>
            </w:r>
            <w:r>
              <w:rPr>
                <w:rFonts w:ascii="宋体" w:hAnsi="宋体" w:cs="宋体"/>
                <w:color w:val="ff0000"/>
              </w:rPr>
              <w:t xml:space="preserve"> × </w:t>
            </w:r>
            <w:r>
              <w:rPr>
                <w:rFonts w:ascii="宋体" w:hAnsi="宋体" w:cs="宋体"/>
                <w:color w:val="ff0000"/>
              </w:rPr>
              <w:t xml:space="preserve">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w:t>
            </w:r>
            <w:r>
              <w:rPr>
                <w:rFonts w:hint="eastAsia" w:ascii="宋体" w:hAnsi="宋体" w:cs="宋体"/>
                <w:color w:val="000000"/>
              </w:rPr>
              <w:t xml:space="preserve">1</w:t>
            </w:r>
            <w:r>
              <w:rPr>
                <w:rFonts w:hint="eastAsia" w:ascii="宋体" w:hAnsi="宋体" w:cs="宋体"/>
                <w:color w:val="000000"/>
              </w:rPr>
              <w:t xml:space="preserve">）采购的产品若属于《节能产品政府采购品目清单》范围中政府强制采购产品，则投标人（供应商）所报产品必须获得国家确定的认证机构出具的、处于有效期之内的节能产品认证证书；</w:t>
            </w:r>
            <w:r>
              <w:rPr>
                <w:rFonts w:hint="eastAsia" w:ascii="宋体" w:hAnsi="宋体" w:cs="宋体"/>
                <w:color w:val="000000"/>
              </w:rPr>
              <w:t xml:space="preserve">2</w:t>
            </w:r>
            <w:r>
              <w:rPr>
                <w:rFonts w:hint="eastAsia" w:ascii="宋体" w:hAnsi="宋体" w:cs="宋体"/>
                <w:color w:val="000000"/>
              </w:rPr>
              <w:t xml:space="preserve">）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w:t>
            </w:r>
            <w:r>
              <w:rPr>
                <w:rFonts w:hint="eastAsia" w:ascii="宋体" w:hAnsi="宋体" w:cs="宋体"/>
              </w:rPr>
              <w:t xml:space="preserve">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w:t>
            </w:r>
            <w:r>
              <w:rPr>
                <w:rFonts w:hint="eastAsia" w:ascii="宋体" w:hAnsi="宋体" w:cs="宋体"/>
              </w:rPr>
              <w:t xml:space="preserve">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w:t>
            </w:r>
            <w:r>
              <w:rPr>
                <w:rFonts w:hint="eastAsia" w:cs="宋体"/>
                <w:color w:val="ff0000"/>
              </w:rPr>
              <w:t xml:space="preserve">情形的，应当要求相关供应商在评审现场合理的时间内对投标（响应）价格作出解释，提供项目具体成本测算等与报价合理性相关的书面说明</w:t>
            </w:r>
            <w:r>
              <w:rPr>
                <w:rFonts w:hint="eastAsia" w:cs="宋体"/>
                <w:color w:val="ff0000"/>
              </w:rPr>
              <w:t xml:space="preserve">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w:t>
            </w:r>
            <w:r>
              <w:rPr>
                <w:rFonts w:hint="eastAsia" w:cs="宋体"/>
                <w:color w:val="ff0000"/>
              </w:rPr>
              <w:t xml:space="preserve">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w:t>
      </w:r>
      <w:r>
        <w:rPr>
          <w:rFonts w:hint="eastAsia" w:ascii="宋体" w:hAnsi="宋体"/>
          <w:sz w:val="24"/>
          <w:szCs w:val="24"/>
        </w:rPr>
        <w:t xml:space="preserve">疑函应由法定代表人、主要负责人，或者其授权代表签字或者盖章，并加盖公章。</w:t>
      </w:r>
      <w:r/>
    </w:p>
    <w:p>
      <w:pPr>
        <w:pStyle w:val="998"/>
        <w:rPr>
          <w:sz w:val="24"/>
          <w:szCs w:val="24"/>
        </w:rPr>
      </w:pPr>
      <w:r>
        <w:rPr>
          <w:sz w:val="24"/>
          <w:szCs w:val="24"/>
        </w:rPr>
      </w:r>
      <w:r/>
    </w:p>
    <w:p>
      <w:pPr>
        <w:pStyle w:val="998"/>
        <w:rPr>
          <w:sz w:val="24"/>
          <w:szCs w:val="24"/>
        </w:rPr>
      </w:pPr>
      <w:r>
        <w:rPr>
          <w:sz w:val="24"/>
          <w:szCs w:val="24"/>
        </w:rPr>
      </w:r>
      <w:r/>
    </w:p>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7"/>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36</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58</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7"/>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36</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58</w:t>
                    </w:r>
                    <w:r>
                      <w:fldChar w:fldCharType="end"/>
                    </w:r>
                    <w:r>
                      <w:t xml:space="preserve"> </w:t>
                    </w:r>
                    <w:r>
                      <w:t xml:space="preserve">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left" w:pos="6820" w:leader="none"/>
      </w:tabs>
    </w:pPr>
    <w:r>
      <w:tab/>
    </w:r>
    <w:r>
      <w:tab/>
    </w:r>
    <w:r>
      <w:tab/>
    </w:r>
    <w:r>
      <w:fldChar w:fldCharType="begin"/>
    </w:r>
    <w:r>
      <w:instrText xml:space="preserve">PAGE   \* MERGEFORMAT</w:instrText>
    </w:r>
    <w:r>
      <w:fldChar w:fldCharType="separate"/>
    </w:r>
    <w:r>
      <w:rPr>
        <w:lang w:val="zh-CN"/>
      </w:rPr>
      <w:t xml:space="preserve">4</w:t>
    </w:r>
    <w:r>
      <w:fldChar w:fldCharType="end"/>
    </w:r>
    <w:r/>
  </w:p>
  <w:p>
    <w:pPr>
      <w:pStyle w:val="847"/>
      <w:tabs>
        <w:tab w:val="left" w:pos="7119"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fldChar w:fldCharType="begin"/>
    </w:r>
    <w:r>
      <w:instrText xml:space="preserve">PAGE   \* MERGEFORMAT</w:instrText>
    </w:r>
    <w:r>
      <w:fldChar w:fldCharType="separate"/>
    </w:r>
    <w:r>
      <w:rPr>
        <w:lang w:val="zh-CN"/>
      </w:rPr>
      <w:t xml:space="preserve">1</w:t>
    </w:r>
    <w:r>
      <w:fldChar w:fldCharType="end"/>
    </w:r>
    <w:r/>
  </w:p>
  <w:p>
    <w:pPr>
      <w:pStyle w:val="847"/>
      <w:tabs>
        <w:tab w:val="left" w:pos="6820"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fldChar w:fldCharType="begin"/>
    </w:r>
    <w:r>
      <w:instrText xml:space="preserve">PAGE   \* MERGEFORMAT</w:instrText>
    </w:r>
    <w:r>
      <w:fldChar w:fldCharType="separate"/>
    </w:r>
    <w:r>
      <w:rPr>
        <w:lang w:val="zh-CN"/>
      </w:rPr>
      <w:t xml:space="preserve">22</w:t>
    </w:r>
    <w:r>
      <w:fldChar w:fldCharType="end"/>
    </w:r>
    <w:r/>
  </w:p>
  <w:p>
    <w:pPr>
      <w:pStyle w:val="847"/>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8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6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9"/>
      <w:isLgl w:val="false"/>
      <w:suff w:val="nothing"/>
      <w:lvlText w:val=""/>
      <w:lvlJc w:val="left"/>
      <w:pPr>
        <w:ind w:left="0" w:firstLine="0"/>
      </w:pPr>
      <w:rPr>
        <w:rFonts w:hint="eastAsia"/>
      </w:rPr>
    </w:lvl>
    <w:lvl w:ilvl="6">
      <w:start w:val="1"/>
      <w:numFmt w:val="decimal"/>
      <w:pStyle w:val="820"/>
      <w:isLgl w:val="false"/>
      <w:suff w:val="nothing"/>
      <w:lvlText w:val=""/>
      <w:lvlJc w:val="left"/>
      <w:pPr>
        <w:ind w:left="0" w:firstLine="0"/>
      </w:pPr>
      <w:rPr>
        <w:rFonts w:hint="eastAsia"/>
      </w:rPr>
    </w:lvl>
    <w:lvl w:ilvl="7">
      <w:start w:val="1"/>
      <w:numFmt w:val="decimal"/>
      <w:pStyle w:val="821"/>
      <w:isLgl w:val="false"/>
      <w:suff w:val="nothing"/>
      <w:lvlText w:val=""/>
      <w:lvlJc w:val="left"/>
      <w:pPr>
        <w:ind w:left="0" w:firstLine="0"/>
      </w:pPr>
      <w:rPr>
        <w:rFonts w:hint="eastAsia"/>
      </w:rPr>
    </w:lvl>
    <w:lvl w:ilvl="8">
      <w:start w:val="1"/>
      <w:numFmt w:val="decimal"/>
      <w:pStyle w:val="822"/>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048"/>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11"/>
  </w:num>
  <w:num w:numId="4">
    <w:abstractNumId w:val="4"/>
  </w:num>
  <w:num w:numId="5">
    <w:abstractNumId w:val="3"/>
  </w:num>
  <w:num w:numId="6">
    <w:abstractNumId w:val="7"/>
  </w:num>
  <w:num w:numId="7">
    <w:abstractNumId w:val="5"/>
  </w:num>
  <w:num w:numId="8">
    <w:abstractNumId w:val="8"/>
  </w:num>
  <w:num w:numId="9">
    <w:abstractNumId w:val="9"/>
  </w:num>
  <w:num w:numId="10">
    <w:abstractNumId w:val="6"/>
  </w:num>
  <w:num w:numId="11">
    <w:abstractNumId w:val="0"/>
  </w:num>
  <w:num w:numId="12">
    <w:abstractNumId w:val="2"/>
  </w:num>
  <w:num w:numId="13">
    <w:abstractNumId w:val="13"/>
  </w:num>
  <w:num w:numId="14">
    <w:abstractNumId w:val="15"/>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23"/>
    <w:link w:val="839"/>
    <w:uiPriority w:val="11"/>
    <w:rPr>
      <w:sz w:val="24"/>
      <w:szCs w:val="24"/>
    </w:rPr>
  </w:style>
  <w:style w:type="character" w:styleId="38">
    <w:name w:val="Quote Char"/>
    <w:link w:val="841"/>
    <w:uiPriority w:val="29"/>
    <w:rPr>
      <w:i/>
    </w:rPr>
  </w:style>
  <w:style w:type="character" w:styleId="40">
    <w:name w:val="Intense Quote Char"/>
    <w:link w:val="843"/>
    <w:uiPriority w:val="30"/>
    <w:rPr>
      <w:i/>
    </w:rPr>
  </w:style>
  <w:style w:type="character" w:styleId="175">
    <w:name w:val="Footnote Text Char"/>
    <w:link w:val="978"/>
    <w:uiPriority w:val="99"/>
    <w:rPr>
      <w:sz w:val="18"/>
    </w:rPr>
  </w:style>
  <w:style w:type="character" w:styleId="178">
    <w:name w:val="Endnote Text Char"/>
    <w:link w:val="981"/>
    <w:uiPriority w:val="99"/>
    <w:rPr>
      <w:sz w:val="20"/>
    </w:rPr>
  </w:style>
  <w:style w:type="paragraph" w:styleId="813" w:default="1">
    <w:name w:val="Normal"/>
    <w:qFormat/>
    <w:pPr>
      <w:jc w:val="both"/>
      <w:widowControl w:val="off"/>
    </w:pPr>
    <w:rPr>
      <w:rFonts w:ascii="Times New Roman" w:hAnsi="Times New Roman"/>
      <w:sz w:val="21"/>
      <w:szCs w:val="21"/>
    </w:rPr>
  </w:style>
  <w:style w:type="paragraph" w:styleId="814">
    <w:name w:val="Heading 1"/>
    <w:basedOn w:val="813"/>
    <w:next w:val="813"/>
    <w:link w:val="995"/>
    <w:qFormat/>
    <w:pPr>
      <w:jc w:val="center"/>
      <w:keepNext/>
      <w:outlineLvl w:val="0"/>
    </w:pPr>
    <w:rPr>
      <w:rFonts w:ascii="楷体_GB2312" w:eastAsia="楷体_GB2312"/>
      <w:sz w:val="28"/>
      <w:szCs w:val="28"/>
    </w:rPr>
  </w:style>
  <w:style w:type="paragraph" w:styleId="815">
    <w:name w:val="Heading 2"/>
    <w:basedOn w:val="813"/>
    <w:next w:val="813"/>
    <w:link w:val="996"/>
    <w:qFormat/>
    <w:pPr>
      <w:jc w:val="center"/>
      <w:keepLines/>
      <w:keepNext/>
      <w:spacing w:before="260" w:after="260" w:line="416" w:lineRule="auto"/>
      <w:outlineLvl w:val="1"/>
    </w:pPr>
    <w:rPr>
      <w:rFonts w:ascii="Arial" w:hAnsi="Arial" w:eastAsia="幼圆" w:cs="Arial"/>
      <w:b/>
      <w:bCs/>
      <w:sz w:val="44"/>
      <w:szCs w:val="44"/>
    </w:rPr>
  </w:style>
  <w:style w:type="paragraph" w:styleId="816">
    <w:name w:val="Heading 3"/>
    <w:basedOn w:val="813"/>
    <w:next w:val="998"/>
    <w:link w:val="997"/>
    <w:qFormat/>
    <w:pPr>
      <w:keepLines/>
      <w:keepNext/>
      <w:spacing w:before="260" w:after="260" w:line="416" w:lineRule="auto"/>
      <w:outlineLvl w:val="2"/>
    </w:pPr>
    <w:rPr>
      <w:b/>
      <w:bCs/>
      <w:sz w:val="32"/>
      <w:szCs w:val="32"/>
    </w:rPr>
  </w:style>
  <w:style w:type="paragraph" w:styleId="817">
    <w:name w:val="Heading 4"/>
    <w:basedOn w:val="813"/>
    <w:next w:val="998"/>
    <w:link w:val="1000"/>
    <w:qFormat/>
    <w:pPr>
      <w:keepLines/>
      <w:keepNext/>
      <w:spacing w:before="280" w:after="290" w:line="376" w:lineRule="auto"/>
      <w:outlineLvl w:val="3"/>
    </w:pPr>
    <w:rPr>
      <w:rFonts w:ascii="Arial" w:hAnsi="Arial" w:eastAsia="黑体" w:cs="Arial"/>
      <w:b/>
      <w:bCs/>
      <w:sz w:val="28"/>
      <w:szCs w:val="28"/>
    </w:rPr>
  </w:style>
  <w:style w:type="paragraph" w:styleId="818">
    <w:name w:val="Heading 5"/>
    <w:basedOn w:val="813"/>
    <w:next w:val="998"/>
    <w:link w:val="1001"/>
    <w:qFormat/>
    <w:pPr>
      <w:keepNext/>
      <w:outlineLvl w:val="4"/>
    </w:pPr>
    <w:rPr>
      <w:rFonts w:ascii="宋体"/>
      <w:color w:val="000000"/>
      <w:sz w:val="28"/>
      <w:szCs w:val="28"/>
    </w:rPr>
  </w:style>
  <w:style w:type="paragraph" w:styleId="819">
    <w:name w:val="Heading 6"/>
    <w:basedOn w:val="813"/>
    <w:next w:val="813"/>
    <w:link w:val="10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20">
    <w:name w:val="Heading 7"/>
    <w:basedOn w:val="813"/>
    <w:next w:val="813"/>
    <w:link w:val="1003"/>
    <w:qFormat/>
    <w:pPr>
      <w:numPr>
        <w:ilvl w:val="6"/>
        <w:numId w:val="1"/>
      </w:numPr>
      <w:keepLines/>
      <w:keepNext/>
      <w:spacing w:before="240" w:after="64" w:line="320" w:lineRule="auto"/>
      <w:outlineLvl w:val="6"/>
    </w:pPr>
    <w:rPr>
      <w:b/>
      <w:bCs/>
      <w:sz w:val="24"/>
      <w:szCs w:val="24"/>
    </w:rPr>
  </w:style>
  <w:style w:type="paragraph" w:styleId="821">
    <w:name w:val="Heading 8"/>
    <w:basedOn w:val="813"/>
    <w:next w:val="813"/>
    <w:link w:val="1004"/>
    <w:qFormat/>
    <w:pPr>
      <w:numPr>
        <w:ilvl w:val="7"/>
        <w:numId w:val="1"/>
      </w:numPr>
      <w:keepLines/>
      <w:keepNext/>
      <w:spacing w:before="240" w:after="64" w:line="320" w:lineRule="auto"/>
      <w:outlineLvl w:val="7"/>
    </w:pPr>
    <w:rPr>
      <w:rFonts w:ascii="Arial" w:hAnsi="Arial" w:eastAsia="黑体"/>
      <w:sz w:val="24"/>
      <w:szCs w:val="24"/>
    </w:rPr>
  </w:style>
  <w:style w:type="paragraph" w:styleId="822">
    <w:name w:val="Heading 9"/>
    <w:basedOn w:val="813"/>
    <w:next w:val="813"/>
    <w:link w:val="1005"/>
    <w:qFormat/>
    <w:pPr>
      <w:numPr>
        <w:ilvl w:val="8"/>
        <w:numId w:val="1"/>
      </w:numPr>
      <w:keepLines/>
      <w:keepNext/>
      <w:spacing w:before="240" w:after="64" w:line="320" w:lineRule="auto"/>
      <w:outlineLvl w:val="8"/>
    </w:pPr>
    <w:rPr>
      <w:rFonts w:ascii="Arial" w:hAnsi="Arial" w:eastAsia="黑体"/>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character" w:styleId="826" w:customStyle="1">
    <w:name w:val="Heading 1 Char"/>
    <w:uiPriority w:val="9"/>
    <w:rPr>
      <w:rFonts w:ascii="Arial" w:hAnsi="Arial" w:eastAsia="Arial" w:cs="Arial"/>
      <w:sz w:val="40"/>
      <w:szCs w:val="40"/>
    </w:rPr>
  </w:style>
  <w:style w:type="character" w:styleId="827" w:customStyle="1">
    <w:name w:val="Heading 2 Char"/>
    <w:uiPriority w:val="9"/>
    <w:rPr>
      <w:rFonts w:ascii="Arial" w:hAnsi="Arial" w:eastAsia="Arial" w:cs="Arial"/>
      <w:sz w:val="34"/>
    </w:rPr>
  </w:style>
  <w:style w:type="character" w:styleId="828" w:customStyle="1">
    <w:name w:val="Heading 3 Char"/>
    <w:uiPriority w:val="9"/>
    <w:rPr>
      <w:rFonts w:ascii="Arial" w:hAnsi="Arial" w:eastAsia="Arial" w:cs="Arial"/>
      <w:sz w:val="30"/>
      <w:szCs w:val="30"/>
    </w:rPr>
  </w:style>
  <w:style w:type="character" w:styleId="829" w:customStyle="1">
    <w:name w:val="Heading 4 Char"/>
    <w:uiPriority w:val="9"/>
    <w:rPr>
      <w:rFonts w:ascii="Arial" w:hAnsi="Arial" w:eastAsia="Arial" w:cs="Arial"/>
      <w:b/>
      <w:bCs/>
      <w:sz w:val="26"/>
      <w:szCs w:val="26"/>
    </w:rPr>
  </w:style>
  <w:style w:type="character" w:styleId="830" w:customStyle="1">
    <w:name w:val="Heading 5 Char"/>
    <w:uiPriority w:val="9"/>
    <w:rPr>
      <w:rFonts w:ascii="Arial" w:hAnsi="Arial" w:eastAsia="Arial" w:cs="Arial"/>
      <w:b/>
      <w:bCs/>
      <w:sz w:val="24"/>
      <w:szCs w:val="24"/>
    </w:rPr>
  </w:style>
  <w:style w:type="character" w:styleId="831" w:customStyle="1">
    <w:name w:val="Heading 6 Char"/>
    <w:uiPriority w:val="9"/>
    <w:rPr>
      <w:rFonts w:ascii="Arial" w:hAnsi="Arial" w:eastAsia="Arial" w:cs="Arial"/>
      <w:b/>
      <w:bCs/>
      <w:sz w:val="22"/>
      <w:szCs w:val="22"/>
    </w:rPr>
  </w:style>
  <w:style w:type="character" w:styleId="832" w:customStyle="1">
    <w:name w:val="Heading 7 Char"/>
    <w:uiPriority w:val="9"/>
    <w:rPr>
      <w:rFonts w:ascii="Arial" w:hAnsi="Arial" w:eastAsia="Arial" w:cs="Arial"/>
      <w:b/>
      <w:bCs/>
      <w:i/>
      <w:iCs/>
      <w:sz w:val="22"/>
      <w:szCs w:val="22"/>
    </w:rPr>
  </w:style>
  <w:style w:type="character" w:styleId="833" w:customStyle="1">
    <w:name w:val="Heading 8 Char"/>
    <w:uiPriority w:val="9"/>
    <w:rPr>
      <w:rFonts w:ascii="Arial" w:hAnsi="Arial" w:eastAsia="Arial" w:cs="Arial"/>
      <w:i/>
      <w:iCs/>
      <w:sz w:val="22"/>
      <w:szCs w:val="22"/>
    </w:rPr>
  </w:style>
  <w:style w:type="character" w:styleId="834" w:customStyle="1">
    <w:name w:val="Heading 9 Char"/>
    <w:uiPriority w:val="9"/>
    <w:rPr>
      <w:rFonts w:ascii="Arial" w:hAnsi="Arial" w:eastAsia="Arial" w:cs="Arial"/>
      <w:i/>
      <w:iCs/>
      <w:sz w:val="21"/>
      <w:szCs w:val="21"/>
    </w:rPr>
  </w:style>
  <w:style w:type="paragraph" w:styleId="835">
    <w:name w:val="List Paragraph"/>
    <w:basedOn w:val="813"/>
    <w:link w:val="1061"/>
    <w:uiPriority w:val="34"/>
    <w:qFormat/>
    <w:pPr>
      <w:contextualSpacing/>
      <w:ind w:left="720"/>
      <w:jc w:val="left"/>
      <w:widowControl/>
    </w:pPr>
    <w:rPr>
      <w:rFonts w:ascii="Calibri" w:hAnsi="Calibri"/>
      <w:sz w:val="24"/>
      <w:szCs w:val="24"/>
      <w:lang w:eastAsia="en-US" w:bidi="en-US"/>
    </w:rPr>
  </w:style>
  <w:style w:type="paragraph" w:styleId="836">
    <w:name w:val="No Spacing"/>
    <w:uiPriority w:val="99"/>
    <w:qFormat/>
    <w:pPr>
      <w:jc w:val="both"/>
      <w:widowControl w:val="off"/>
    </w:pPr>
    <w:rPr>
      <w:rFonts w:ascii="Times New Roman" w:hAnsi="Times New Roman"/>
      <w:sz w:val="21"/>
      <w:szCs w:val="21"/>
    </w:rPr>
  </w:style>
  <w:style w:type="paragraph" w:styleId="837">
    <w:name w:val="Title"/>
    <w:basedOn w:val="813"/>
    <w:next w:val="813"/>
    <w:link w:val="1035"/>
    <w:uiPriority w:val="10"/>
    <w:qFormat/>
    <w:pPr>
      <w:jc w:val="center"/>
      <w:spacing w:before="240" w:after="60"/>
      <w:outlineLvl w:val="0"/>
    </w:pPr>
    <w:rPr>
      <w:rFonts w:ascii="Cambria" w:hAnsi="Cambria"/>
      <w:b/>
      <w:bCs/>
      <w:sz w:val="32"/>
      <w:szCs w:val="32"/>
    </w:rPr>
  </w:style>
  <w:style w:type="character" w:styleId="838" w:customStyle="1">
    <w:name w:val="Title Char"/>
    <w:uiPriority w:val="10"/>
    <w:rPr>
      <w:sz w:val="48"/>
      <w:szCs w:val="48"/>
    </w:rPr>
  </w:style>
  <w:style w:type="paragraph" w:styleId="839">
    <w:name w:val="Subtitle"/>
    <w:basedOn w:val="813"/>
    <w:next w:val="813"/>
    <w:link w:val="840"/>
    <w:uiPriority w:val="11"/>
    <w:qFormat/>
    <w:pPr>
      <w:spacing w:before="200" w:after="200"/>
    </w:pPr>
    <w:rPr>
      <w:sz w:val="24"/>
      <w:szCs w:val="24"/>
    </w:rPr>
  </w:style>
  <w:style w:type="character" w:styleId="840" w:customStyle="1">
    <w:name w:val="副标题 Char"/>
    <w:link w:val="839"/>
    <w:uiPriority w:val="11"/>
    <w:rPr>
      <w:sz w:val="24"/>
      <w:szCs w:val="24"/>
    </w:rPr>
  </w:style>
  <w:style w:type="paragraph" w:styleId="841">
    <w:name w:val="Quote"/>
    <w:basedOn w:val="813"/>
    <w:next w:val="813"/>
    <w:link w:val="842"/>
    <w:uiPriority w:val="29"/>
    <w:qFormat/>
    <w:pPr>
      <w:ind w:left="720" w:right="720"/>
    </w:pPr>
    <w:rPr>
      <w:i/>
    </w:rPr>
  </w:style>
  <w:style w:type="character" w:styleId="842" w:customStyle="1">
    <w:name w:val="引用 Char"/>
    <w:link w:val="841"/>
    <w:uiPriority w:val="29"/>
    <w:rPr>
      <w:i/>
    </w:rPr>
  </w:style>
  <w:style w:type="paragraph" w:styleId="843">
    <w:name w:val="Intense Quote"/>
    <w:basedOn w:val="813"/>
    <w:next w:val="813"/>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rPr>
      <w:i/>
    </w:rPr>
  </w:style>
  <w:style w:type="paragraph" w:styleId="845">
    <w:name w:val="Header"/>
    <w:basedOn w:val="813"/>
    <w:link w:val="1027"/>
    <w:pPr>
      <w:jc w:val="center"/>
      <w:tabs>
        <w:tab w:val="center" w:pos="4153" w:leader="none"/>
        <w:tab w:val="right" w:pos="8306" w:leader="none"/>
      </w:tabs>
      <w:pBdr>
        <w:bottom w:val="single" w:color="000000" w:sz="6" w:space="1"/>
      </w:pBdr>
    </w:pPr>
    <w:rPr>
      <w:sz w:val="18"/>
      <w:szCs w:val="18"/>
    </w:rPr>
  </w:style>
  <w:style w:type="character" w:styleId="846" w:customStyle="1">
    <w:name w:val="Header Char"/>
    <w:uiPriority w:val="99"/>
  </w:style>
  <w:style w:type="paragraph" w:styleId="847">
    <w:name w:val="Footer"/>
    <w:basedOn w:val="813"/>
    <w:link w:val="1026"/>
    <w:uiPriority w:val="99"/>
    <w:pPr>
      <w:jc w:val="left"/>
      <w:tabs>
        <w:tab w:val="center" w:pos="4153" w:leader="none"/>
        <w:tab w:val="right" w:pos="8306" w:leader="none"/>
      </w:tabs>
    </w:pPr>
    <w:rPr>
      <w:sz w:val="18"/>
      <w:szCs w:val="18"/>
    </w:rPr>
  </w:style>
  <w:style w:type="character" w:styleId="848" w:customStyle="1">
    <w:name w:val="Footer Char"/>
    <w:uiPriority w:val="99"/>
  </w:style>
  <w:style w:type="paragraph" w:styleId="849">
    <w:name w:val="Caption"/>
    <w:basedOn w:val="813"/>
    <w:next w:val="813"/>
    <w:uiPriority w:val="35"/>
    <w:semiHidden/>
    <w:unhideWhenUsed/>
    <w:qFormat/>
    <w:pPr>
      <w:spacing w:line="276" w:lineRule="auto"/>
    </w:pPr>
    <w:rPr>
      <w:b/>
      <w:bCs/>
      <w:color w:val="4f81bd"/>
      <w:sz w:val="18"/>
      <w:szCs w:val="18"/>
    </w:rPr>
  </w:style>
  <w:style w:type="character" w:styleId="850" w:customStyle="1">
    <w:name w:val="Caption Char"/>
    <w:uiPriority w:val="99"/>
  </w:style>
  <w:style w:type="table" w:styleId="851">
    <w:name w:val="Table Grid"/>
    <w:basedOn w:val="824"/>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85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5"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856"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857"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858"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5"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9"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6"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8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8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8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9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9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9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93"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90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0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1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1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1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1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14"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1"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8"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5"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3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3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3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3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4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4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42"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4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4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4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4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4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4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49"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5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5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5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5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5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5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5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5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5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5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6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6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6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6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7">
    <w:name w:val="Hyperlink"/>
    <w:rPr>
      <w:color w:val="0000ff"/>
      <w:u w:val="single"/>
    </w:rPr>
  </w:style>
  <w:style w:type="paragraph" w:styleId="978">
    <w:name w:val="footnote text"/>
    <w:basedOn w:val="813"/>
    <w:link w:val="979"/>
    <w:uiPriority w:val="99"/>
    <w:semiHidden/>
    <w:unhideWhenUsed/>
    <w:pPr>
      <w:spacing w:after="40"/>
    </w:pPr>
    <w:rPr>
      <w:sz w:val="18"/>
    </w:rPr>
  </w:style>
  <w:style w:type="character" w:styleId="979" w:customStyle="1">
    <w:name w:val="脚注文本 Char"/>
    <w:link w:val="978"/>
    <w:uiPriority w:val="99"/>
    <w:rPr>
      <w:sz w:val="18"/>
    </w:rPr>
  </w:style>
  <w:style w:type="character" w:styleId="980">
    <w:name w:val="footnote reference"/>
    <w:uiPriority w:val="99"/>
    <w:unhideWhenUsed/>
    <w:rPr>
      <w:vertAlign w:val="superscript"/>
    </w:rPr>
  </w:style>
  <w:style w:type="paragraph" w:styleId="981">
    <w:name w:val="endnote text"/>
    <w:basedOn w:val="813"/>
    <w:link w:val="982"/>
    <w:uiPriority w:val="99"/>
    <w:semiHidden/>
    <w:unhideWhenUsed/>
    <w:rPr>
      <w:sz w:val="20"/>
    </w:rPr>
  </w:style>
  <w:style w:type="character" w:styleId="982" w:customStyle="1">
    <w:name w:val="尾注文本 Char"/>
    <w:link w:val="981"/>
    <w:uiPriority w:val="99"/>
    <w:rPr>
      <w:sz w:val="20"/>
    </w:rPr>
  </w:style>
  <w:style w:type="character" w:styleId="983">
    <w:name w:val="endnote reference"/>
    <w:uiPriority w:val="99"/>
    <w:semiHidden/>
    <w:unhideWhenUsed/>
    <w:rPr>
      <w:vertAlign w:val="superscript"/>
    </w:rPr>
  </w:style>
  <w:style w:type="paragraph" w:styleId="984">
    <w:name w:val="toc 1"/>
    <w:basedOn w:val="813"/>
    <w:next w:val="813"/>
    <w:semiHidden/>
    <w:pPr>
      <w:jc w:val="left"/>
      <w:spacing w:before="120" w:after="120" w:line="400" w:lineRule="exact"/>
      <w:tabs>
        <w:tab w:val="right" w:pos="8720" w:leader="dot"/>
      </w:tabs>
    </w:pPr>
    <w:rPr>
      <w:rFonts w:ascii="宋体" w:hAnsi="宋体"/>
      <w:caps/>
      <w:sz w:val="24"/>
      <w:szCs w:val="24"/>
    </w:rPr>
  </w:style>
  <w:style w:type="paragraph" w:styleId="985">
    <w:name w:val="toc 2"/>
    <w:basedOn w:val="813"/>
    <w:next w:val="813"/>
    <w:semiHidden/>
    <w:pPr>
      <w:ind w:left="210"/>
      <w:jc w:val="left"/>
    </w:pPr>
    <w:rPr>
      <w:smallCaps/>
      <w:szCs w:val="24"/>
    </w:rPr>
  </w:style>
  <w:style w:type="paragraph" w:styleId="986">
    <w:name w:val="toc 3"/>
    <w:basedOn w:val="813"/>
    <w:next w:val="813"/>
    <w:semiHidden/>
    <w:pPr>
      <w:ind w:left="420"/>
      <w:jc w:val="left"/>
    </w:pPr>
    <w:rPr>
      <w:i/>
      <w:iCs/>
      <w:szCs w:val="24"/>
    </w:rPr>
  </w:style>
  <w:style w:type="paragraph" w:styleId="987">
    <w:name w:val="toc 4"/>
    <w:basedOn w:val="813"/>
    <w:next w:val="813"/>
    <w:semiHidden/>
    <w:pPr>
      <w:ind w:left="630"/>
      <w:jc w:val="left"/>
    </w:pPr>
  </w:style>
  <w:style w:type="paragraph" w:styleId="988">
    <w:name w:val="toc 5"/>
    <w:basedOn w:val="813"/>
    <w:next w:val="813"/>
    <w:semiHidden/>
    <w:pPr>
      <w:ind w:left="840"/>
      <w:jc w:val="left"/>
    </w:pPr>
  </w:style>
  <w:style w:type="paragraph" w:styleId="989">
    <w:name w:val="toc 6"/>
    <w:basedOn w:val="813"/>
    <w:next w:val="813"/>
    <w:semiHidden/>
    <w:pPr>
      <w:ind w:left="1050"/>
      <w:jc w:val="left"/>
    </w:pPr>
  </w:style>
  <w:style w:type="paragraph" w:styleId="990">
    <w:name w:val="toc 7"/>
    <w:basedOn w:val="813"/>
    <w:next w:val="813"/>
    <w:semiHidden/>
    <w:pPr>
      <w:ind w:left="1260"/>
      <w:jc w:val="left"/>
    </w:pPr>
  </w:style>
  <w:style w:type="paragraph" w:styleId="991">
    <w:name w:val="toc 8"/>
    <w:basedOn w:val="813"/>
    <w:next w:val="813"/>
    <w:semiHidden/>
    <w:pPr>
      <w:ind w:left="1470"/>
      <w:jc w:val="left"/>
    </w:pPr>
  </w:style>
  <w:style w:type="paragraph" w:styleId="992">
    <w:name w:val="toc 9"/>
    <w:basedOn w:val="813"/>
    <w:next w:val="813"/>
    <w:semiHidden/>
    <w:pPr>
      <w:ind w:left="1680"/>
      <w:jc w:val="left"/>
    </w:pPr>
  </w:style>
  <w:style w:type="paragraph" w:styleId="993">
    <w:name w:val="TOC Heading"/>
    <w:uiPriority w:val="39"/>
    <w:unhideWhenUsed/>
  </w:style>
  <w:style w:type="paragraph" w:styleId="994">
    <w:name w:val="table of figures"/>
    <w:basedOn w:val="813"/>
    <w:next w:val="813"/>
    <w:semiHidden/>
    <w:pPr>
      <w:ind w:left="840" w:hanging="420"/>
    </w:pPr>
  </w:style>
  <w:style w:type="character" w:styleId="995" w:customStyle="1">
    <w:name w:val="标题 1 Char"/>
    <w:link w:val="814"/>
    <w:rPr>
      <w:rFonts w:ascii="楷体_GB2312" w:hAnsi="Times New Roman" w:eastAsia="楷体_GB2312" w:cs="Times New Roman"/>
      <w:sz w:val="28"/>
      <w:szCs w:val="28"/>
    </w:rPr>
  </w:style>
  <w:style w:type="character" w:styleId="996" w:customStyle="1">
    <w:name w:val="标题 2 Char"/>
    <w:link w:val="815"/>
    <w:rPr>
      <w:rFonts w:ascii="Arial" w:hAnsi="Arial" w:eastAsia="幼圆" w:cs="Arial"/>
      <w:b/>
      <w:bCs/>
      <w:sz w:val="44"/>
      <w:szCs w:val="44"/>
    </w:rPr>
  </w:style>
  <w:style w:type="character" w:styleId="997" w:customStyle="1">
    <w:name w:val="标题 3 Char"/>
    <w:link w:val="816"/>
    <w:rPr>
      <w:rFonts w:ascii="Times New Roman" w:hAnsi="Times New Roman" w:eastAsia="宋体" w:cs="Times New Roman"/>
      <w:b/>
      <w:bCs/>
      <w:sz w:val="32"/>
      <w:szCs w:val="32"/>
    </w:rPr>
  </w:style>
  <w:style w:type="paragraph" w:styleId="998">
    <w:name w:val="Normal Indent"/>
    <w:basedOn w:val="813"/>
    <w:link w:val="999"/>
    <w:uiPriority w:val="99"/>
    <w:pPr>
      <w:ind w:firstLine="420"/>
    </w:pPr>
  </w:style>
  <w:style w:type="character" w:styleId="999" w:customStyle="1">
    <w:name w:val="正文缩进 Char"/>
    <w:link w:val="998"/>
    <w:qFormat/>
    <w:rPr>
      <w:rFonts w:ascii="Times New Roman" w:hAnsi="Times New Roman" w:eastAsia="宋体" w:cs="Times New Roman"/>
      <w:szCs w:val="21"/>
    </w:rPr>
  </w:style>
  <w:style w:type="character" w:styleId="1000" w:customStyle="1">
    <w:name w:val="标题 4 Char"/>
    <w:link w:val="817"/>
    <w:rPr>
      <w:rFonts w:ascii="Arial" w:hAnsi="Arial" w:eastAsia="黑体" w:cs="Arial"/>
      <w:b/>
      <w:bCs/>
      <w:sz w:val="28"/>
      <w:szCs w:val="28"/>
    </w:rPr>
  </w:style>
  <w:style w:type="character" w:styleId="1001" w:customStyle="1">
    <w:name w:val="标题 5 Char"/>
    <w:link w:val="818"/>
    <w:rPr>
      <w:rFonts w:ascii="宋体" w:hAnsi="Times New Roman" w:eastAsia="宋体" w:cs="Times New Roman"/>
      <w:color w:val="000000"/>
      <w:sz w:val="28"/>
      <w:szCs w:val="28"/>
    </w:rPr>
  </w:style>
  <w:style w:type="character" w:styleId="1002" w:customStyle="1">
    <w:name w:val="标题 6 Char"/>
    <w:link w:val="819"/>
    <w:rPr>
      <w:rFonts w:ascii="Arial" w:hAnsi="Arial" w:eastAsia="黑体" w:cs="Times New Roman"/>
      <w:b/>
      <w:bCs/>
      <w:sz w:val="24"/>
      <w:szCs w:val="24"/>
    </w:rPr>
  </w:style>
  <w:style w:type="character" w:styleId="1003" w:customStyle="1">
    <w:name w:val="标题 7 Char"/>
    <w:link w:val="820"/>
    <w:rPr>
      <w:rFonts w:ascii="Times New Roman" w:hAnsi="Times New Roman" w:eastAsia="宋体" w:cs="Times New Roman"/>
      <w:b/>
      <w:bCs/>
      <w:sz w:val="24"/>
      <w:szCs w:val="24"/>
    </w:rPr>
  </w:style>
  <w:style w:type="character" w:styleId="1004" w:customStyle="1">
    <w:name w:val="标题 8 Char"/>
    <w:link w:val="821"/>
    <w:rPr>
      <w:rFonts w:ascii="Arial" w:hAnsi="Arial" w:eastAsia="黑体" w:cs="Times New Roman"/>
      <w:sz w:val="24"/>
      <w:szCs w:val="24"/>
    </w:rPr>
  </w:style>
  <w:style w:type="character" w:styleId="1005" w:customStyle="1">
    <w:name w:val="标题 9 Char"/>
    <w:link w:val="822"/>
    <w:rPr>
      <w:rFonts w:ascii="Arial" w:hAnsi="Arial" w:eastAsia="黑体" w:cs="Times New Roman"/>
      <w:szCs w:val="21"/>
    </w:rPr>
  </w:style>
  <w:style w:type="paragraph" w:styleId="1006">
    <w:name w:val="List 3"/>
    <w:basedOn w:val="813"/>
    <w:pPr>
      <w:ind w:left="100" w:hanging="200"/>
    </w:pPr>
  </w:style>
  <w:style w:type="paragraph" w:styleId="1007">
    <w:name w:val="Document Map"/>
    <w:basedOn w:val="813"/>
    <w:link w:val="1008"/>
    <w:semiHidden/>
    <w:pPr>
      <w:shd w:val="clear" w:color="auto" w:fill="000080"/>
    </w:pPr>
  </w:style>
  <w:style w:type="character" w:styleId="1008" w:customStyle="1">
    <w:name w:val="文档结构图 Char"/>
    <w:link w:val="1007"/>
    <w:semiHidden/>
    <w:rPr>
      <w:rFonts w:ascii="Times New Roman" w:hAnsi="Times New Roman" w:eastAsia="宋体" w:cs="Times New Roman"/>
      <w:szCs w:val="21"/>
      <w:shd w:val="clear" w:color="auto" w:fill="000080"/>
    </w:rPr>
  </w:style>
  <w:style w:type="paragraph" w:styleId="1009">
    <w:name w:val="annotation text"/>
    <w:basedOn w:val="813"/>
    <w:link w:val="1010"/>
    <w:qFormat/>
    <w:pPr>
      <w:jc w:val="left"/>
    </w:pPr>
  </w:style>
  <w:style w:type="character" w:styleId="1010" w:customStyle="1">
    <w:name w:val="批注文字 Char"/>
    <w:link w:val="1009"/>
    <w:rPr>
      <w:rFonts w:ascii="Times New Roman" w:hAnsi="Times New Roman" w:eastAsia="宋体" w:cs="Times New Roman"/>
      <w:szCs w:val="21"/>
    </w:rPr>
  </w:style>
  <w:style w:type="paragraph" w:styleId="1011">
    <w:name w:val="Body Text 3"/>
    <w:basedOn w:val="813"/>
    <w:link w:val="1012"/>
    <w:rPr>
      <w:rFonts w:ascii="仿宋_GB2312" w:hAnsi="Arial" w:eastAsia="仿宋_GB2312"/>
      <w:sz w:val="32"/>
      <w:szCs w:val="32"/>
    </w:rPr>
  </w:style>
  <w:style w:type="character" w:styleId="1012" w:customStyle="1">
    <w:name w:val="正文文本 3 Char"/>
    <w:link w:val="1011"/>
    <w:rPr>
      <w:rFonts w:ascii="仿宋_GB2312" w:hAnsi="Arial" w:eastAsia="仿宋_GB2312" w:cs="Times New Roman"/>
      <w:sz w:val="32"/>
      <w:szCs w:val="32"/>
    </w:rPr>
  </w:style>
  <w:style w:type="paragraph" w:styleId="1013">
    <w:name w:val="Body Text"/>
    <w:basedOn w:val="813"/>
    <w:next w:val="813"/>
    <w:link w:val="1014"/>
    <w:rPr>
      <w:rFonts w:ascii="楷体_GB2312" w:hAnsi="Arial" w:eastAsia="楷体_GB2312"/>
      <w:sz w:val="28"/>
      <w:szCs w:val="28"/>
    </w:rPr>
  </w:style>
  <w:style w:type="character" w:styleId="1014" w:customStyle="1">
    <w:name w:val="正文文本 Char"/>
    <w:link w:val="1013"/>
    <w:rPr>
      <w:rFonts w:ascii="楷体_GB2312" w:hAnsi="Arial" w:eastAsia="楷体_GB2312" w:cs="Times New Roman"/>
      <w:sz w:val="28"/>
      <w:szCs w:val="28"/>
    </w:rPr>
  </w:style>
  <w:style w:type="paragraph" w:styleId="1015">
    <w:name w:val="Body Text Indent"/>
    <w:basedOn w:val="813"/>
    <w:link w:val="1016"/>
    <w:pPr>
      <w:ind w:firstLine="645"/>
    </w:pPr>
    <w:rPr>
      <w:rFonts w:ascii="楷体_GB2312" w:eastAsia="楷体_GB2312"/>
      <w:sz w:val="32"/>
      <w:szCs w:val="32"/>
    </w:rPr>
  </w:style>
  <w:style w:type="character" w:styleId="1016" w:customStyle="1">
    <w:name w:val="正文文本缩进 Char"/>
    <w:link w:val="1015"/>
    <w:rPr>
      <w:rFonts w:ascii="楷体_GB2312" w:hAnsi="Times New Roman" w:eastAsia="楷体_GB2312" w:cs="Times New Roman"/>
      <w:sz w:val="32"/>
      <w:szCs w:val="32"/>
    </w:rPr>
  </w:style>
  <w:style w:type="paragraph" w:styleId="1017">
    <w:name w:val="List 2"/>
    <w:basedOn w:val="813"/>
    <w:pPr>
      <w:ind w:left="100" w:hanging="200"/>
    </w:pPr>
  </w:style>
  <w:style w:type="paragraph" w:styleId="1018">
    <w:name w:val="Plain Text"/>
    <w:basedOn w:val="813"/>
    <w:link w:val="1019"/>
    <w:qFormat/>
    <w:rPr>
      <w:rFonts w:ascii="宋体" w:hAnsi="Courier New" w:cs="Courier New"/>
    </w:rPr>
  </w:style>
  <w:style w:type="character" w:styleId="1019" w:customStyle="1">
    <w:name w:val="纯文本 Char"/>
    <w:link w:val="1018"/>
    <w:rPr>
      <w:rFonts w:ascii="宋体" w:hAnsi="Courier New" w:eastAsia="宋体" w:cs="Courier New"/>
      <w:szCs w:val="21"/>
    </w:rPr>
  </w:style>
  <w:style w:type="paragraph" w:styleId="1020">
    <w:name w:val="Date"/>
    <w:basedOn w:val="813"/>
    <w:next w:val="813"/>
    <w:link w:val="1021"/>
    <w:rPr>
      <w:sz w:val="24"/>
      <w:szCs w:val="24"/>
    </w:rPr>
  </w:style>
  <w:style w:type="character" w:styleId="1021" w:customStyle="1">
    <w:name w:val="日期 Char"/>
    <w:link w:val="1020"/>
    <w:rPr>
      <w:rFonts w:ascii="Times New Roman" w:hAnsi="Times New Roman" w:eastAsia="宋体" w:cs="Times New Roman"/>
      <w:sz w:val="24"/>
      <w:szCs w:val="24"/>
    </w:rPr>
  </w:style>
  <w:style w:type="paragraph" w:styleId="1022">
    <w:name w:val="Body Text Indent 2"/>
    <w:basedOn w:val="813"/>
    <w:link w:val="1023"/>
    <w:pPr>
      <w:ind w:left="630" w:firstLine="645"/>
    </w:pPr>
    <w:rPr>
      <w:rFonts w:ascii="Arial" w:hAnsi="Arial" w:eastAsia="仿宋_GB2312" w:cs="Arial"/>
      <w:sz w:val="32"/>
      <w:szCs w:val="32"/>
    </w:rPr>
  </w:style>
  <w:style w:type="character" w:styleId="1023" w:customStyle="1">
    <w:name w:val="正文文本缩进 2 Char"/>
    <w:link w:val="1022"/>
    <w:rPr>
      <w:rFonts w:ascii="Arial" w:hAnsi="Arial" w:eastAsia="仿宋_GB2312" w:cs="Arial"/>
      <w:sz w:val="32"/>
      <w:szCs w:val="32"/>
    </w:rPr>
  </w:style>
  <w:style w:type="paragraph" w:styleId="1024">
    <w:name w:val="Balloon Text"/>
    <w:basedOn w:val="813"/>
    <w:link w:val="1025"/>
    <w:semiHidden/>
    <w:rPr>
      <w:sz w:val="18"/>
      <w:szCs w:val="18"/>
    </w:rPr>
  </w:style>
  <w:style w:type="character" w:styleId="1025" w:customStyle="1">
    <w:name w:val="批注框文本 Char"/>
    <w:link w:val="1024"/>
    <w:semiHidden/>
    <w:rPr>
      <w:rFonts w:ascii="Times New Roman" w:hAnsi="Times New Roman" w:eastAsia="宋体" w:cs="Times New Roman"/>
      <w:sz w:val="18"/>
      <w:szCs w:val="18"/>
    </w:rPr>
  </w:style>
  <w:style w:type="character" w:styleId="1026" w:customStyle="1">
    <w:name w:val="页脚 Char"/>
    <w:link w:val="847"/>
    <w:uiPriority w:val="99"/>
    <w:rPr>
      <w:rFonts w:ascii="Times New Roman" w:hAnsi="Times New Roman" w:eastAsia="宋体" w:cs="Times New Roman"/>
      <w:sz w:val="18"/>
      <w:szCs w:val="18"/>
    </w:rPr>
  </w:style>
  <w:style w:type="character" w:styleId="1027" w:customStyle="1">
    <w:name w:val="页眉 Char"/>
    <w:link w:val="845"/>
    <w:rPr>
      <w:rFonts w:ascii="Times New Roman" w:hAnsi="Times New Roman" w:eastAsia="宋体" w:cs="Times New Roman"/>
      <w:sz w:val="18"/>
      <w:szCs w:val="18"/>
    </w:rPr>
  </w:style>
  <w:style w:type="paragraph" w:styleId="1028">
    <w:name w:val="List"/>
    <w:basedOn w:val="813"/>
    <w:pPr>
      <w:ind w:left="200" w:hanging="200"/>
    </w:pPr>
  </w:style>
  <w:style w:type="paragraph" w:styleId="1029">
    <w:name w:val="Body Text Indent 3"/>
    <w:basedOn w:val="813"/>
    <w:link w:val="1030"/>
    <w:pPr>
      <w:ind w:left="645" w:firstLine="645"/>
    </w:pPr>
    <w:rPr>
      <w:rFonts w:ascii="Arial" w:hAnsi="Arial" w:eastAsia="仿宋_GB2312" w:cs="Arial"/>
      <w:color w:val="ffff00"/>
      <w:sz w:val="32"/>
      <w:szCs w:val="32"/>
    </w:rPr>
  </w:style>
  <w:style w:type="character" w:styleId="1030" w:customStyle="1">
    <w:name w:val="正文文本缩进 3 Char"/>
    <w:link w:val="1029"/>
    <w:rPr>
      <w:rFonts w:ascii="Arial" w:hAnsi="Arial" w:eastAsia="仿宋_GB2312" w:cs="Arial"/>
      <w:color w:val="ffff00"/>
      <w:sz w:val="32"/>
      <w:szCs w:val="32"/>
    </w:rPr>
  </w:style>
  <w:style w:type="paragraph" w:styleId="1031">
    <w:name w:val="Body Text 2"/>
    <w:basedOn w:val="813"/>
    <w:link w:val="1032"/>
    <w:pPr>
      <w:jc w:val="center"/>
      <w:widowControl/>
    </w:pPr>
    <w:rPr>
      <w:rFonts w:ascii="楷体_GB2312" w:eastAsia="楷体_GB2312"/>
      <w:sz w:val="28"/>
      <w:szCs w:val="28"/>
    </w:rPr>
  </w:style>
  <w:style w:type="character" w:styleId="1032" w:customStyle="1">
    <w:name w:val="正文文本 2 Char"/>
    <w:link w:val="1031"/>
    <w:rPr>
      <w:rFonts w:ascii="楷体_GB2312" w:hAnsi="Times New Roman" w:eastAsia="楷体_GB2312" w:cs="Times New Roman"/>
      <w:sz w:val="28"/>
      <w:szCs w:val="28"/>
    </w:rPr>
  </w:style>
  <w:style w:type="paragraph" w:styleId="1033">
    <w:name w:val="Normal (Web)"/>
    <w:basedOn w:val="813"/>
    <w:uiPriority w:val="99"/>
    <w:pPr>
      <w:jc w:val="left"/>
      <w:spacing w:before="100" w:beforeAutospacing="1" w:after="100" w:afterAutospacing="1"/>
      <w:widowControl/>
    </w:pPr>
    <w:rPr>
      <w:rFonts w:ascii="宋体" w:hAnsi="宋体" w:cs="宋体"/>
      <w:sz w:val="24"/>
      <w:szCs w:val="24"/>
    </w:rPr>
  </w:style>
  <w:style w:type="paragraph" w:styleId="1034">
    <w:name w:val="index 1"/>
    <w:basedOn w:val="813"/>
    <w:next w:val="813"/>
    <w:semiHidden/>
    <w:pPr>
      <w:spacing w:line="240" w:lineRule="atLeast"/>
    </w:pPr>
    <w:rPr>
      <w:b/>
      <w:bCs/>
    </w:rPr>
  </w:style>
  <w:style w:type="character" w:styleId="1035" w:customStyle="1">
    <w:name w:val="标题 Char"/>
    <w:link w:val="837"/>
    <w:uiPriority w:val="10"/>
    <w:rPr>
      <w:rFonts w:ascii="Cambria" w:hAnsi="Cambria" w:cs="Times New Roman"/>
      <w:b/>
      <w:bCs/>
      <w:sz w:val="32"/>
      <w:szCs w:val="32"/>
    </w:rPr>
  </w:style>
  <w:style w:type="paragraph" w:styleId="1036">
    <w:name w:val="annotation subject"/>
    <w:basedOn w:val="1009"/>
    <w:next w:val="1009"/>
    <w:link w:val="1037"/>
    <w:semiHidden/>
    <w:rPr>
      <w:b/>
      <w:bCs/>
    </w:rPr>
  </w:style>
  <w:style w:type="character" w:styleId="1037" w:customStyle="1">
    <w:name w:val="批注主题 Char"/>
    <w:link w:val="1036"/>
    <w:semiHidden/>
    <w:rPr>
      <w:rFonts w:ascii="Times New Roman" w:hAnsi="Times New Roman" w:eastAsia="宋体" w:cs="Times New Roman"/>
      <w:b/>
      <w:bCs/>
      <w:szCs w:val="21"/>
    </w:rPr>
  </w:style>
  <w:style w:type="paragraph" w:styleId="1038">
    <w:name w:val="Body Text First Indent"/>
    <w:basedOn w:val="813"/>
    <w:link w:val="1039"/>
    <w:pPr>
      <w:ind w:firstLine="200"/>
      <w:spacing w:line="360" w:lineRule="auto"/>
    </w:pPr>
    <w:rPr>
      <w:rFonts w:ascii="仿宋_GB2312" w:eastAsia="仿宋_GB2312"/>
      <w:sz w:val="30"/>
      <w:szCs w:val="30"/>
    </w:rPr>
  </w:style>
  <w:style w:type="character" w:styleId="1039" w:customStyle="1">
    <w:name w:val="正文首行缩进 Char"/>
    <w:link w:val="1038"/>
    <w:rPr>
      <w:rFonts w:ascii="仿宋_GB2312" w:hAnsi="Times New Roman" w:eastAsia="仿宋_GB2312" w:cs="Times New Roman"/>
      <w:sz w:val="30"/>
      <w:szCs w:val="30"/>
    </w:rPr>
  </w:style>
  <w:style w:type="paragraph" w:styleId="1040">
    <w:name w:val="Body Text First Indent 2"/>
    <w:basedOn w:val="1015"/>
    <w:link w:val="1041"/>
    <w:pPr>
      <w:ind w:firstLine="420"/>
      <w:spacing w:line="360" w:lineRule="auto"/>
    </w:pPr>
    <w:rPr>
      <w:rFonts w:ascii="宋体" w:hAnsi="宋体" w:eastAsia="宋体"/>
      <w:sz w:val="21"/>
      <w:szCs w:val="20"/>
    </w:rPr>
  </w:style>
  <w:style w:type="character" w:styleId="1041" w:customStyle="1">
    <w:name w:val="正文首行缩进 2 Char"/>
    <w:link w:val="1040"/>
    <w:rPr>
      <w:rFonts w:ascii="宋体" w:hAnsi="宋体" w:eastAsia="宋体" w:cs="Times New Roman"/>
      <w:sz w:val="32"/>
      <w:szCs w:val="20"/>
    </w:rPr>
  </w:style>
  <w:style w:type="character" w:styleId="1042">
    <w:name w:val="Strong"/>
    <w:qFormat/>
    <w:rPr>
      <w:b/>
      <w:bCs/>
    </w:rPr>
  </w:style>
  <w:style w:type="character" w:styleId="1043">
    <w:name w:val="page number"/>
  </w:style>
  <w:style w:type="character" w:styleId="1044" w:customStyle="1">
    <w:name w:val="已访问的超链接"/>
    <w:rPr>
      <w:color w:val="800080"/>
      <w:u w:val="single"/>
    </w:rPr>
  </w:style>
  <w:style w:type="character" w:styleId="1045">
    <w:name w:val="annotation reference"/>
    <w:qFormat/>
    <w:rPr>
      <w:sz w:val="21"/>
      <w:szCs w:val="21"/>
    </w:rPr>
  </w:style>
  <w:style w:type="character" w:styleId="1046" w:customStyle="1">
    <w:name w:val="font5 Char"/>
    <w:rPr>
      <w:rFonts w:ascii="宋体" w:hAnsi="宋体" w:eastAsia="宋体"/>
      <w:sz w:val="28"/>
      <w:szCs w:val="28"/>
      <w:lang w:val="en-US" w:eastAsia="zh-CN" w:bidi="ar-SA"/>
    </w:rPr>
  </w:style>
  <w:style w:type="character" w:styleId="1047" w:customStyle="1">
    <w:name w:val="二级目录 Char"/>
    <w:link w:val="1048"/>
    <w:rPr>
      <w:b/>
      <w:sz w:val="30"/>
      <w:szCs w:val="28"/>
    </w:rPr>
  </w:style>
  <w:style w:type="paragraph" w:styleId="1048" w:customStyle="1">
    <w:name w:val="二级目录"/>
    <w:next w:val="813"/>
    <w:link w:val="1047"/>
    <w:pPr>
      <w:numPr>
        <w:numId w:val="2"/>
      </w:numPr>
      <w:tabs>
        <w:tab w:val="left" w:pos="907" w:leader="none"/>
        <w:tab w:val="left" w:pos="1145" w:leader="none"/>
      </w:tabs>
      <w:outlineLvl w:val="1"/>
    </w:pPr>
    <w:rPr>
      <w:b/>
      <w:sz w:val="30"/>
      <w:szCs w:val="28"/>
    </w:rPr>
  </w:style>
  <w:style w:type="character" w:styleId="1049" w:customStyle="1">
    <w:name w:val="列出段落 Char"/>
    <w:link w:val="1050"/>
    <w:rPr>
      <w:rFonts w:ascii="Calibri" w:hAnsi="Calibri"/>
      <w:sz w:val="24"/>
      <w:szCs w:val="24"/>
      <w:lang w:eastAsia="en-US" w:bidi="en-US"/>
    </w:rPr>
  </w:style>
  <w:style w:type="paragraph" w:styleId="1050" w:customStyle="1">
    <w:name w:val="列出段落1"/>
    <w:basedOn w:val="813"/>
    <w:link w:val="1049"/>
    <w:qFormat/>
    <w:pPr>
      <w:contextualSpacing/>
      <w:ind w:left="720"/>
      <w:jc w:val="left"/>
      <w:widowControl/>
    </w:pPr>
    <w:rPr>
      <w:rFonts w:ascii="Calibri" w:hAnsi="Calibri"/>
      <w:sz w:val="24"/>
      <w:szCs w:val="24"/>
      <w:lang w:eastAsia="en-US" w:bidi="en-US"/>
    </w:rPr>
  </w:style>
  <w:style w:type="paragraph" w:styleId="1051" w:customStyle="1">
    <w:name w:val="Body Text(ch)"/>
    <w:basedOn w:val="813"/>
    <w:next w:val="1013"/>
    <w:pPr>
      <w:spacing w:after="120"/>
    </w:pPr>
    <w:rPr>
      <w:rFonts w:ascii="宋体" w:hAnsi="Arial"/>
      <w:bCs/>
      <w:iCs/>
      <w:szCs w:val="24"/>
    </w:rPr>
  </w:style>
  <w:style w:type="paragraph" w:styleId="1052" w:customStyle="1">
    <w:name w:val="xl27"/>
    <w:basedOn w:val="8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6"/>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customStyle="1">
    <w:name w:val="Char"/>
    <w:basedOn w:val="813"/>
    <w:pPr>
      <w:ind w:firstLine="200"/>
      <w:tabs>
        <w:tab w:val="left" w:pos="360" w:leader="none"/>
      </w:tabs>
    </w:pPr>
    <w:rPr>
      <w:sz w:val="28"/>
      <w:szCs w:val="30"/>
    </w:rPr>
  </w:style>
  <w:style w:type="paragraph" w:styleId="1055" w:customStyle="1">
    <w:name w:val="Char"/>
    <w:basedOn w:val="1007"/>
    <w:rPr>
      <w:rFonts w:ascii="Tahoma" w:hAnsi="Tahoma"/>
      <w:sz w:val="24"/>
      <w:szCs w:val="24"/>
    </w:rPr>
  </w:style>
  <w:style w:type="paragraph" w:styleId="1056" w:customStyle="1">
    <w:name w:val="普通正文"/>
    <w:basedOn w:val="813"/>
    <w:pPr>
      <w:ind w:firstLine="480"/>
      <w:jc w:val="left"/>
      <w:spacing w:before="120" w:after="120" w:line="360" w:lineRule="auto"/>
    </w:pPr>
    <w:rPr>
      <w:rFonts w:ascii="Arial" w:hAnsi="Arial"/>
      <w:sz w:val="24"/>
      <w:szCs w:val="24"/>
    </w:rPr>
  </w:style>
  <w:style w:type="paragraph" w:styleId="1057" w:customStyle="1">
    <w:name w:val="table_lines"/>
    <w:basedOn w:val="813"/>
    <w:pPr>
      <w:jc w:val="left"/>
      <w:widowControl/>
    </w:pPr>
    <w:rPr>
      <w:sz w:val="20"/>
      <w:szCs w:val="20"/>
      <w:lang w:val="de-DE" w:eastAsia="de-DE"/>
    </w:rPr>
  </w:style>
  <w:style w:type="paragraph" w:styleId="1058" w:customStyle="1">
    <w:name w:val="附录1"/>
    <w:pPr>
      <w:ind w:left="907" w:hanging="907"/>
      <w:spacing w:before="240" w:line="600" w:lineRule="atLeast"/>
      <w:tabs>
        <w:tab w:val="left" w:pos="907" w:leader="none"/>
      </w:tabs>
    </w:pPr>
    <w:rPr>
      <w:rFonts w:ascii="Times New Roman" w:hAnsi="Times New Roman"/>
      <w:b/>
      <w:i/>
      <w:sz w:val="28"/>
    </w:rPr>
  </w:style>
  <w:style w:type="paragraph" w:styleId="1059" w:customStyle="1">
    <w:name w:val="font7"/>
    <w:basedOn w:val="813"/>
    <w:pPr>
      <w:jc w:val="left"/>
      <w:spacing w:before="100" w:beforeAutospacing="1" w:after="100" w:afterAutospacing="1"/>
      <w:widowControl/>
    </w:pPr>
    <w:rPr>
      <w:rFonts w:hint="eastAsia" w:ascii="宋体" w:hAnsi="宋体"/>
      <w:sz w:val="18"/>
      <w:szCs w:val="18"/>
    </w:rPr>
  </w:style>
  <w:style w:type="paragraph" w:styleId="1060" w:customStyle="1">
    <w:name w:val="Char Char Char Char"/>
    <w:basedOn w:val="1007"/>
    <w:pPr>
      <w:spacing w:line="360" w:lineRule="auto"/>
    </w:pPr>
    <w:rPr>
      <w:rFonts w:ascii="Tahoma" w:hAnsi="Tahoma"/>
      <w:sz w:val="24"/>
      <w:szCs w:val="24"/>
    </w:rPr>
  </w:style>
  <w:style w:type="character" w:styleId="1061" w:customStyle="1">
    <w:name w:val="列出段落 Char1"/>
    <w:link w:val="835"/>
    <w:uiPriority w:val="34"/>
    <w:qFormat/>
    <w:rPr>
      <w:sz w:val="24"/>
      <w:szCs w:val="24"/>
      <w:lang w:eastAsia="en-US" w:bidi="en-US"/>
    </w:rPr>
  </w:style>
  <w:style w:type="paragraph" w:styleId="1062" w:customStyle="1">
    <w:name w:val="4"/>
    <w:basedOn w:val="813"/>
    <w:next w:val="1029"/>
    <w:pPr>
      <w:ind w:firstLine="420"/>
      <w:spacing w:line="360" w:lineRule="auto"/>
    </w:pPr>
    <w:rPr>
      <w:color w:val="ff0000"/>
      <w:sz w:val="24"/>
      <w:szCs w:val="24"/>
    </w:rPr>
  </w:style>
  <w:style w:type="paragraph" w:styleId="1063" w:customStyle="1">
    <w:name w:val="普通 (Web)"/>
    <w:basedOn w:val="813"/>
    <w:pPr>
      <w:jc w:val="left"/>
      <w:spacing w:before="100" w:beforeAutospacing="1" w:after="100" w:afterAutospacing="1"/>
      <w:widowControl/>
    </w:pPr>
    <w:rPr>
      <w:rFonts w:ascii="宋体" w:hAnsi="宋体"/>
      <w:sz w:val="24"/>
      <w:szCs w:val="24"/>
    </w:rPr>
  </w:style>
  <w:style w:type="paragraph" w:styleId="1064" w:customStyle="1">
    <w:name w:val="Char Char Char Char Char Char Char Char Char Char"/>
    <w:basedOn w:val="813"/>
    <w:pPr>
      <w:spacing w:line="360" w:lineRule="auto"/>
    </w:pPr>
    <w:rPr>
      <w:sz w:val="24"/>
      <w:szCs w:val="20"/>
    </w:rPr>
  </w:style>
  <w:style w:type="paragraph" w:styleId="1065" w:customStyle="1">
    <w:name w:val="样式1"/>
    <w:basedOn w:val="813"/>
    <w:pPr>
      <w:numPr>
        <w:numId w:val="3"/>
      </w:numPr>
      <w:tabs>
        <w:tab w:val="left" w:pos="709" w:leader="none"/>
      </w:tabs>
    </w:pPr>
    <w:rPr>
      <w:rFonts w:ascii="宋体" w:hAnsi="宋体"/>
    </w:rPr>
  </w:style>
  <w:style w:type="paragraph" w:styleId="1066" w:customStyle="1">
    <w:name w:val="font6"/>
    <w:basedOn w:val="813"/>
    <w:pPr>
      <w:jc w:val="left"/>
      <w:spacing w:before="100" w:beforeAutospacing="1" w:after="100" w:afterAutospacing="1"/>
      <w:widowControl/>
    </w:pPr>
    <w:rPr>
      <w:rFonts w:hint="eastAsia" w:ascii="宋体" w:hAnsi="宋体"/>
      <w:sz w:val="28"/>
      <w:szCs w:val="28"/>
      <w:u w:val="single"/>
    </w:rPr>
  </w:style>
  <w:style w:type="paragraph" w:styleId="1067" w:customStyle="1">
    <w:name w:val="xl25"/>
    <w:basedOn w:val="8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customStyle="1">
    <w:name w:val="图标"/>
    <w:basedOn w:val="813"/>
    <w:next w:val="8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标题3"/>
    <w:basedOn w:val="813"/>
    <w:next w:val="813"/>
    <w:pPr>
      <w:ind w:firstLine="624"/>
      <w:spacing w:line="590" w:lineRule="atLeast"/>
    </w:pPr>
    <w:rPr>
      <w:rFonts w:ascii="方正黑体_GBK" w:eastAsia="方正黑体_GBK"/>
      <w:sz w:val="32"/>
      <w:szCs w:val="32"/>
    </w:rPr>
  </w:style>
  <w:style w:type="paragraph" w:styleId="1070" w:customStyle="1">
    <w:name w:val="xl24"/>
    <w:basedOn w:val="8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9"/>
    <w:basedOn w:val="8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2" w:customStyle="1">
    <w:name w:val="Char Char Char Char Char Char Char Char"/>
    <w:basedOn w:val="813"/>
    <w:pPr>
      <w:jc w:val="left"/>
      <w:spacing w:after="160" w:line="240" w:lineRule="exact"/>
      <w:widowControl/>
    </w:pPr>
    <w:rPr>
      <w:rFonts w:ascii="Verdana" w:hAnsi="Verdana"/>
      <w:sz w:val="20"/>
      <w:szCs w:val="20"/>
      <w:lang w:eastAsia="en-US"/>
    </w:rPr>
  </w:style>
  <w:style w:type="paragraph" w:styleId="1073" w:customStyle="1">
    <w:name w:val="xl28"/>
    <w:basedOn w:val="8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customStyle="1">
    <w:name w:val="Char Char Char Char Char Char Char Char"/>
    <w:basedOn w:val="813"/>
    <w:pPr>
      <w:jc w:val="left"/>
      <w:spacing w:after="160" w:line="240" w:lineRule="exact"/>
      <w:widowControl/>
    </w:pPr>
    <w:rPr>
      <w:rFonts w:ascii="Verdana" w:hAnsi="Verdana"/>
      <w:sz w:val="20"/>
      <w:szCs w:val="20"/>
      <w:lang w:eastAsia="en-US"/>
    </w:rPr>
  </w:style>
  <w:style w:type="paragraph" w:styleId="1075" w:customStyle="1">
    <w:name w:val="xl30"/>
    <w:basedOn w:val="813"/>
    <w:pPr>
      <w:jc w:val="center"/>
      <w:spacing w:before="100" w:beforeAutospacing="1" w:after="100" w:afterAutospacing="1"/>
      <w:widowControl/>
    </w:pPr>
    <w:rPr>
      <w:rFonts w:ascii="宋体" w:hAnsi="宋体"/>
      <w:b/>
      <w:bCs/>
      <w:sz w:val="36"/>
      <w:szCs w:val="36"/>
    </w:rPr>
  </w:style>
  <w:style w:type="paragraph" w:styleId="1076" w:customStyle="1">
    <w:name w:val="Char Char Char Char"/>
    <w:basedOn w:val="1007"/>
    <w:pPr>
      <w:spacing w:line="360" w:lineRule="auto"/>
    </w:pPr>
    <w:rPr>
      <w:rFonts w:ascii="Tahoma" w:hAnsi="Tahoma"/>
      <w:sz w:val="24"/>
      <w:szCs w:val="24"/>
    </w:rPr>
  </w:style>
  <w:style w:type="paragraph" w:styleId="1077" w:customStyle="1">
    <w:name w:val="table_1stline"/>
    <w:basedOn w:val="813"/>
    <w:pPr>
      <w:jc w:val="left"/>
      <w:spacing w:before="120"/>
      <w:widowControl/>
    </w:pPr>
    <w:rPr>
      <w:bCs/>
      <w:sz w:val="20"/>
      <w:szCs w:val="20"/>
      <w:lang w:val="de-DE" w:eastAsia="de-DE"/>
    </w:rPr>
  </w:style>
  <w:style w:type="paragraph" w:styleId="1078" w:customStyle="1">
    <w:name w:val="font5"/>
    <w:basedOn w:val="813"/>
    <w:pPr>
      <w:jc w:val="left"/>
      <w:spacing w:before="100" w:beforeAutospacing="1" w:after="100" w:afterAutospacing="1"/>
      <w:widowControl/>
    </w:pPr>
    <w:rPr>
      <w:rFonts w:hint="eastAsia" w:ascii="宋体" w:hAnsi="宋体"/>
      <w:sz w:val="28"/>
      <w:szCs w:val="28"/>
    </w:rPr>
  </w:style>
  <w:style w:type="paragraph" w:styleId="1079" w:customStyle="1">
    <w:name w:val="标题1"/>
    <w:basedOn w:val="813"/>
    <w:next w:val="8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name w:val="Revision"/>
    <w:uiPriority w:val="99"/>
    <w:semiHidden/>
    <w:rPr>
      <w:rFonts w:ascii="Times New Roman" w:hAnsi="Times New Roman"/>
      <w:sz w:val="21"/>
      <w:szCs w:val="21"/>
    </w:rPr>
  </w:style>
  <w:style w:type="paragraph" w:styleId="1081" w:customStyle="1">
    <w:name w:val="正文首行缩进 21"/>
    <w:basedOn w:val="1082"/>
    <w:qFormat/>
    <w:pPr>
      <w:ind w:firstLine="420"/>
      <w:spacing w:line="360" w:lineRule="auto"/>
    </w:pPr>
    <w:rPr>
      <w:rFonts w:ascii="宋体" w:hAnsi="宋体" w:eastAsia="宋体"/>
      <w:sz w:val="21"/>
      <w:szCs w:val="20"/>
    </w:rPr>
  </w:style>
  <w:style w:type="paragraph" w:styleId="1082" w:customStyle="1">
    <w:name w:val="正文文本缩进1"/>
    <w:basedOn w:val="813"/>
    <w:next w:val="813"/>
    <w:qFormat/>
    <w:pPr>
      <w:ind w:firstLine="645"/>
    </w:pPr>
    <w:rPr>
      <w:rFonts w:ascii="楷体_GB2312" w:eastAsia="楷体_GB2312"/>
      <w:sz w:val="32"/>
      <w:szCs w:val="32"/>
    </w:rPr>
  </w:style>
  <w:style w:type="paragraph" w:styleId="1083"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character" w:styleId="1084" w:customStyle="1">
    <w:name w:val="15"/>
    <w:qFormat/>
    <w:rPr>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郭帆</cp:lastModifiedBy>
  <cp:revision>7</cp:revision>
  <dcterms:created xsi:type="dcterms:W3CDTF">2026-03-30T01:59:00Z</dcterms:created>
  <dcterms:modified xsi:type="dcterms:W3CDTF">2026-07-10T02:30:25Z</dcterms:modified>
</cp:coreProperties>
</file>